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66" w:rsidRPr="003F419F" w:rsidRDefault="00500166" w:rsidP="006501B5">
      <w:pPr>
        <w:rPr>
          <w:rFonts w:ascii="Arial" w:hAnsi="Arial" w:cs="Arial"/>
          <w:b/>
          <w:bCs/>
          <w:sz w:val="36"/>
          <w:szCs w:val="36"/>
          <w:lang w:val="pt-BR"/>
        </w:rPr>
      </w:pPr>
      <w:bookmarkStart w:id="0" w:name="_Toc162711038"/>
      <w:bookmarkStart w:id="1" w:name="_Toc162712543"/>
      <w:bookmarkStart w:id="2" w:name="_Toc162712817"/>
      <w:bookmarkStart w:id="3" w:name="_Toc162973885"/>
      <w:bookmarkStart w:id="4" w:name="_Toc162974176"/>
      <w:r w:rsidRPr="003F419F">
        <w:rPr>
          <w:rFonts w:ascii="Arial" w:hAnsi="Arial" w:cs="Arial"/>
          <w:b/>
          <w:bCs/>
          <w:sz w:val="36"/>
          <w:szCs w:val="36"/>
          <w:lang w:val="pt-BR"/>
        </w:rPr>
        <w:t>SKEMA E1</w:t>
      </w:r>
      <w:r>
        <w:rPr>
          <w:rFonts w:ascii="Arial" w:hAnsi="Arial" w:cs="Arial"/>
          <w:b/>
          <w:bCs/>
          <w:sz w:val="36"/>
          <w:szCs w:val="36"/>
          <w:lang w:val="pt-BR"/>
        </w:rPr>
        <w:t>: Type 1 diabetes mellitus (E1)</w:t>
      </w:r>
      <w:bookmarkEnd w:id="0"/>
      <w:bookmarkEnd w:id="1"/>
      <w:bookmarkEnd w:id="2"/>
      <w:bookmarkEnd w:id="3"/>
      <w:bookmarkEnd w:id="4"/>
    </w:p>
    <w:p w:rsidR="00500166" w:rsidRPr="0019452E" w:rsidRDefault="00500166" w:rsidP="006501B5">
      <w:pPr>
        <w:rPr>
          <w:rFonts w:ascii="Arial" w:hAnsi="Arial"/>
          <w:bCs/>
          <w:sz w:val="32"/>
        </w:rPr>
      </w:pPr>
      <w:bookmarkStart w:id="5" w:name="_Toc162711039"/>
      <w:bookmarkStart w:id="6" w:name="_Toc162712544"/>
      <w:bookmarkStart w:id="7" w:name="_Toc162712818"/>
      <w:bookmarkStart w:id="8" w:name="_Toc162973886"/>
      <w:bookmarkStart w:id="9" w:name="_Toc162974177"/>
      <w:r>
        <w:rPr>
          <w:rFonts w:ascii="Arial" w:hAnsi="Arial"/>
          <w:bCs/>
          <w:sz w:val="32"/>
        </w:rPr>
        <w:t>S</w:t>
      </w:r>
      <w:r w:rsidRPr="0019452E">
        <w:rPr>
          <w:rFonts w:ascii="Arial" w:hAnsi="Arial"/>
          <w:bCs/>
          <w:sz w:val="32"/>
        </w:rPr>
        <w:t>truktureret interview</w:t>
      </w:r>
      <w:bookmarkEnd w:id="5"/>
      <w:bookmarkEnd w:id="6"/>
      <w:bookmarkEnd w:id="7"/>
      <w:bookmarkEnd w:id="8"/>
      <w:bookmarkEnd w:id="9"/>
      <w:r w:rsidRPr="0019452E">
        <w:rPr>
          <w:rFonts w:ascii="Arial" w:hAnsi="Arial"/>
          <w:bCs/>
          <w:sz w:val="32"/>
        </w:rPr>
        <w:t xml:space="preserve"> </w:t>
      </w:r>
    </w:p>
    <w:p w:rsidR="00500166" w:rsidRPr="007F0945" w:rsidRDefault="00500166" w:rsidP="006501B5">
      <w:pPr>
        <w:rPr>
          <w:rFonts w:ascii="Arial" w:hAnsi="Arial" w:cs="Arial"/>
          <w:sz w:val="20"/>
        </w:rPr>
      </w:pPr>
    </w:p>
    <w:p w:rsidR="00500166" w:rsidRPr="007F09E6" w:rsidRDefault="00500166" w:rsidP="006501B5">
      <w:pPr>
        <w:rPr>
          <w:rFonts w:ascii="Arial" w:hAnsi="Arial" w:cs="Arial"/>
          <w:sz w:val="28"/>
          <w:szCs w:val="28"/>
        </w:rPr>
      </w:pPr>
      <w:r w:rsidRPr="007F09E6">
        <w:rPr>
          <w:rFonts w:ascii="Arial" w:hAnsi="Arial" w:cs="Arial"/>
          <w:sz w:val="28"/>
          <w:szCs w:val="28"/>
        </w:rPr>
        <w:t xml:space="preserve">Læge: </w:t>
      </w:r>
      <w:r w:rsidRPr="007F09E6">
        <w:rPr>
          <w:rFonts w:ascii="Arial" w:hAnsi="Arial" w:cs="Arial"/>
          <w:sz w:val="28"/>
          <w:szCs w:val="28"/>
        </w:rPr>
        <w:softHyphen/>
        <w:t>_________</w:t>
      </w:r>
      <w:r>
        <w:rPr>
          <w:rFonts w:ascii="Arial" w:hAnsi="Arial" w:cs="Arial"/>
          <w:sz w:val="28"/>
          <w:szCs w:val="28"/>
        </w:rPr>
        <w:t xml:space="preserve">______________________________ </w:t>
      </w:r>
      <w:r w:rsidRPr="007F09E6">
        <w:rPr>
          <w:rFonts w:ascii="Arial" w:hAnsi="Arial" w:cs="Arial"/>
          <w:sz w:val="28"/>
          <w:szCs w:val="28"/>
        </w:rPr>
        <w:t>Dato:__________</w:t>
      </w:r>
    </w:p>
    <w:p w:rsidR="00500166" w:rsidRPr="007F0945" w:rsidRDefault="00500166" w:rsidP="006501B5">
      <w:pPr>
        <w:rPr>
          <w:rFonts w:ascii="Arial" w:hAnsi="Arial" w:cs="Arial"/>
          <w:sz w:val="20"/>
        </w:rPr>
      </w:pPr>
    </w:p>
    <w:p w:rsidR="00500166" w:rsidRPr="007F0945" w:rsidRDefault="00500166" w:rsidP="006501B5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6501B5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Foreslår konkrete afvigelser fra generel behandlingsplan og begrunder afvigelse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E519CA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relevant udredningsforløb ved type 1 diabetes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C10B04" w:rsidP="00345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b-NO"/>
              </w:rPr>
              <w:t xml:space="preserve">Redegøre for behandling, </w:t>
            </w:r>
            <w:r w:rsidR="00500166" w:rsidRPr="005E5185">
              <w:rPr>
                <w:rFonts w:ascii="Arial" w:hAnsi="Arial" w:cs="Arial"/>
                <w:szCs w:val="24"/>
                <w:lang w:val="nb-NO"/>
              </w:rPr>
              <w:t>herunder hbA</w:t>
            </w:r>
            <w:r w:rsidR="00500166" w:rsidRPr="005E5185">
              <w:rPr>
                <w:rFonts w:ascii="Arial" w:hAnsi="Arial" w:cs="Arial"/>
                <w:szCs w:val="24"/>
                <w:vertAlign w:val="subscript"/>
                <w:lang w:val="nb-NO"/>
              </w:rPr>
              <w:t xml:space="preserve">1c </w:t>
            </w:r>
            <w:r w:rsidR="00500166" w:rsidRPr="005E5185">
              <w:rPr>
                <w:rFonts w:ascii="Arial" w:hAnsi="Arial" w:cs="Arial"/>
                <w:szCs w:val="24"/>
                <w:lang w:val="nb-NO"/>
              </w:rPr>
              <w:t xml:space="preserve">niveau, diæt, motion, undervisning, sociale fiorhold, self care, psykologisk belastning og </w:t>
            </w:r>
            <w:r w:rsidR="00500166" w:rsidRPr="005E5185">
              <w:rPr>
                <w:rFonts w:ascii="Arial" w:hAnsi="Arial" w:cs="Arial"/>
                <w:szCs w:val="24"/>
              </w:rPr>
              <w:t>insulinpumpebehandling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  <w:lang w:val="nb-NO"/>
              </w:rPr>
              <w:t>Redegøre for bivirkninger til behandling og eventuelle komplikationer til behandlingen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Diskussion af screening for og behandling af diabetiske senkomplikationer herunder henvisning til andre specialer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individuelle behandlingsmål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relevante forhold før, under og efter graviditet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6B35E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forhold omkring type 1 diabetes og kirurgi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BD44BE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hyperglykæmi</w:t>
            </w:r>
            <w:proofErr w:type="spellEnd"/>
            <w:r w:rsidRPr="005E5185">
              <w:rPr>
                <w:rFonts w:ascii="Arial" w:hAnsi="Arial" w:cs="Arial"/>
              </w:rPr>
              <w:t xml:space="preserve"> inklusiv diabetisk </w:t>
            </w:r>
            <w:proofErr w:type="spellStart"/>
            <w:r w:rsidRPr="005E5185">
              <w:rPr>
                <w:rFonts w:ascii="Arial" w:hAnsi="Arial" w:cs="Arial"/>
              </w:rPr>
              <w:t>ketoacidose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hypoglykæmi</w:t>
            </w:r>
            <w:proofErr w:type="spellEnd"/>
            <w:r w:rsidRPr="005E5185">
              <w:rPr>
                <w:rFonts w:ascii="Arial" w:hAnsi="Arial" w:cs="Arial"/>
              </w:rPr>
              <w:t xml:space="preserve"> inklusiv ikke-diabetisk </w:t>
            </w:r>
            <w:proofErr w:type="spellStart"/>
            <w:r w:rsidRPr="005E5185">
              <w:rPr>
                <w:rFonts w:ascii="Arial" w:hAnsi="Arial" w:cs="Arial"/>
              </w:rPr>
              <w:t>hypoglykæmi</w:t>
            </w:r>
            <w:proofErr w:type="spellEnd"/>
            <w:r w:rsidRPr="005E5185">
              <w:rPr>
                <w:rFonts w:ascii="Arial" w:hAnsi="Arial" w:cs="Arial"/>
              </w:rPr>
              <w:t xml:space="preserve">, herunder </w:t>
            </w:r>
            <w:proofErr w:type="spellStart"/>
            <w:r w:rsidRPr="005E5185">
              <w:rPr>
                <w:rFonts w:ascii="Arial" w:hAnsi="Arial" w:cs="Arial"/>
              </w:rPr>
              <w:t>insulinom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6B35E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6B35E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  <w:lang w:val="nb-NO"/>
              </w:rPr>
              <w:t>Redegøre for eventuelt behov for livsstilsintervention</w:t>
            </w:r>
          </w:p>
        </w:tc>
        <w:tc>
          <w:tcPr>
            <w:tcW w:w="1278" w:type="dxa"/>
          </w:tcPr>
          <w:p w:rsidR="00500166" w:rsidRPr="005E5185" w:rsidRDefault="00500166" w:rsidP="006B35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6B35E2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15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information af patienten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Pr="007F0945" w:rsidRDefault="00500166" w:rsidP="006501B5">
      <w:pPr>
        <w:rPr>
          <w:rFonts w:ascii="Arial" w:hAnsi="Arial" w:cs="Arial"/>
          <w:i/>
          <w:sz w:val="20"/>
        </w:rPr>
      </w:pPr>
    </w:p>
    <w:p w:rsidR="00500166" w:rsidRPr="007F0945" w:rsidRDefault="00500166" w:rsidP="006501B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Eventuelle kommentarer kan skrives på bagside.</w:t>
      </w:r>
    </w:p>
    <w:p w:rsidR="00500166" w:rsidRPr="007F0945" w:rsidRDefault="00500166" w:rsidP="006501B5">
      <w:pPr>
        <w:rPr>
          <w:rFonts w:ascii="Arial" w:hAnsi="Arial" w:cs="Arial"/>
          <w:sz w:val="20"/>
        </w:rPr>
      </w:pPr>
    </w:p>
    <w:p w:rsidR="00500166" w:rsidRDefault="00500166">
      <w:pPr>
        <w:spacing w:after="200" w:line="276" w:lineRule="auto"/>
        <w:rPr>
          <w:rFonts w:ascii="Arial" w:hAnsi="Arial" w:cs="Arial"/>
          <w:sz w:val="20"/>
        </w:rPr>
      </w:pPr>
    </w:p>
    <w:p w:rsidR="00500166" w:rsidRDefault="00500166">
      <w:pPr>
        <w:spacing w:after="200" w:line="276" w:lineRule="auto"/>
        <w:rPr>
          <w:rFonts w:ascii="Arial" w:hAnsi="Arial"/>
          <w:b/>
          <w:bCs/>
          <w:sz w:val="36"/>
          <w:lang w:val="pt-BR"/>
        </w:rPr>
      </w:pPr>
      <w:bookmarkStart w:id="10" w:name="_Toc162711053"/>
      <w:bookmarkStart w:id="11" w:name="_Toc162712558"/>
      <w:bookmarkStart w:id="12" w:name="_Toc162712832"/>
      <w:bookmarkStart w:id="13" w:name="_Toc162973900"/>
      <w:bookmarkStart w:id="14" w:name="_Toc162974191"/>
      <w:r>
        <w:rPr>
          <w:rFonts w:ascii="Arial" w:hAnsi="Arial"/>
          <w:b/>
          <w:bCs/>
          <w:sz w:val="36"/>
          <w:lang w:val="pt-BR"/>
        </w:rPr>
        <w:br w:type="page"/>
      </w:r>
    </w:p>
    <w:p w:rsidR="00500166" w:rsidRPr="00530E13" w:rsidRDefault="00500166" w:rsidP="001F1786">
      <w:pPr>
        <w:rPr>
          <w:rFonts w:ascii="Arial" w:hAnsi="Arial"/>
          <w:b/>
          <w:bCs/>
          <w:sz w:val="36"/>
          <w:lang w:val="pt-BR"/>
        </w:rPr>
      </w:pPr>
      <w:r w:rsidRPr="003F419F">
        <w:rPr>
          <w:rFonts w:ascii="Arial" w:hAnsi="Arial"/>
          <w:b/>
          <w:bCs/>
          <w:sz w:val="36"/>
          <w:lang w:val="pt-BR"/>
        </w:rPr>
        <w:lastRenderedPageBreak/>
        <w:t>SKEMA E2: Type 2 diabetes mellitus (E2</w:t>
      </w:r>
      <w:r>
        <w:rPr>
          <w:rFonts w:ascii="Arial" w:hAnsi="Arial"/>
          <w:b/>
          <w:bCs/>
          <w:sz w:val="36"/>
          <w:lang w:val="pt-BR"/>
        </w:rPr>
        <w:t>)</w:t>
      </w:r>
      <w:bookmarkEnd w:id="10"/>
      <w:bookmarkEnd w:id="11"/>
      <w:bookmarkEnd w:id="12"/>
      <w:bookmarkEnd w:id="13"/>
      <w:bookmarkEnd w:id="14"/>
    </w:p>
    <w:p w:rsidR="00500166" w:rsidRPr="0019452E" w:rsidRDefault="00500166" w:rsidP="001F1786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S</w:t>
      </w:r>
      <w:r w:rsidRPr="0019452E">
        <w:rPr>
          <w:rFonts w:ascii="Arial" w:hAnsi="Arial"/>
          <w:bCs/>
          <w:sz w:val="32"/>
        </w:rPr>
        <w:t xml:space="preserve">truktureret interview </w:t>
      </w:r>
    </w:p>
    <w:p w:rsidR="00500166" w:rsidRPr="007F0945" w:rsidRDefault="00500166" w:rsidP="001F1786">
      <w:pPr>
        <w:rPr>
          <w:rFonts w:ascii="Arial" w:hAnsi="Arial" w:cs="Arial"/>
          <w:sz w:val="20"/>
        </w:rPr>
      </w:pPr>
    </w:p>
    <w:p w:rsidR="00500166" w:rsidRPr="007F09E6" w:rsidRDefault="00500166" w:rsidP="001F1786">
      <w:pPr>
        <w:rPr>
          <w:rFonts w:ascii="Arial" w:hAnsi="Arial" w:cs="Arial"/>
          <w:sz w:val="28"/>
          <w:szCs w:val="28"/>
        </w:rPr>
      </w:pPr>
      <w:r w:rsidRPr="007F09E6">
        <w:rPr>
          <w:rFonts w:ascii="Arial" w:hAnsi="Arial" w:cs="Arial"/>
          <w:sz w:val="28"/>
          <w:szCs w:val="28"/>
        </w:rPr>
        <w:t xml:space="preserve">Læge: </w:t>
      </w:r>
      <w:r w:rsidRPr="007F09E6">
        <w:rPr>
          <w:rFonts w:ascii="Arial" w:hAnsi="Arial" w:cs="Arial"/>
          <w:sz w:val="28"/>
          <w:szCs w:val="28"/>
        </w:rPr>
        <w:softHyphen/>
        <w:t>_________</w:t>
      </w:r>
      <w:r>
        <w:rPr>
          <w:rFonts w:ascii="Arial" w:hAnsi="Arial" w:cs="Arial"/>
          <w:sz w:val="28"/>
          <w:szCs w:val="28"/>
        </w:rPr>
        <w:t xml:space="preserve">______________________________ </w:t>
      </w:r>
      <w:r w:rsidRPr="007F09E6">
        <w:rPr>
          <w:rFonts w:ascii="Arial" w:hAnsi="Arial" w:cs="Arial"/>
          <w:sz w:val="28"/>
          <w:szCs w:val="28"/>
        </w:rPr>
        <w:t>Dato:__________</w:t>
      </w:r>
    </w:p>
    <w:p w:rsidR="00500166" w:rsidRPr="007F0945" w:rsidRDefault="00500166" w:rsidP="001F1786">
      <w:pPr>
        <w:rPr>
          <w:rFonts w:ascii="Arial" w:hAnsi="Arial" w:cs="Arial"/>
          <w:sz w:val="20"/>
        </w:rPr>
      </w:pPr>
    </w:p>
    <w:p w:rsidR="00500166" w:rsidRPr="007F0945" w:rsidRDefault="00500166" w:rsidP="001F1786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1F1786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Foreslår konkrete afvigelser fra generel behandlingsplan og begrunder afvigelse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relevant udredningsforløb ved type 2 diabetes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BA1CBA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 xml:space="preserve">Redegøre for insulinresistens og prædiabetes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5A110D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øvrige typer af diabetes herunder MODY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C10B04" w:rsidP="006B3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b-NO"/>
              </w:rPr>
              <w:t xml:space="preserve">Redegøre for behandling, </w:t>
            </w:r>
            <w:r w:rsidRPr="005E5185">
              <w:rPr>
                <w:rFonts w:ascii="Arial" w:hAnsi="Arial" w:cs="Arial"/>
                <w:szCs w:val="24"/>
                <w:lang w:val="nb-NO"/>
              </w:rPr>
              <w:t>herunder hbA</w:t>
            </w:r>
            <w:r w:rsidRPr="005E5185">
              <w:rPr>
                <w:rFonts w:ascii="Arial" w:hAnsi="Arial" w:cs="Arial"/>
                <w:szCs w:val="24"/>
                <w:vertAlign w:val="subscript"/>
                <w:lang w:val="nb-NO"/>
              </w:rPr>
              <w:t xml:space="preserve">1c </w:t>
            </w:r>
            <w:r w:rsidRPr="005E5185">
              <w:rPr>
                <w:rFonts w:ascii="Arial" w:hAnsi="Arial" w:cs="Arial"/>
                <w:szCs w:val="24"/>
                <w:lang w:val="nb-NO"/>
              </w:rPr>
              <w:t>niveau, diæt, motion, undervisni</w:t>
            </w:r>
            <w:r>
              <w:rPr>
                <w:rFonts w:ascii="Arial" w:hAnsi="Arial" w:cs="Arial"/>
                <w:szCs w:val="24"/>
                <w:lang w:val="nb-NO"/>
              </w:rPr>
              <w:t>ng, sociale fiorhold, self care og</w:t>
            </w:r>
            <w:r w:rsidRPr="005E5185">
              <w:rPr>
                <w:rFonts w:ascii="Arial" w:hAnsi="Arial" w:cs="Arial"/>
                <w:szCs w:val="24"/>
                <w:lang w:val="nb-NO"/>
              </w:rPr>
              <w:t xml:space="preserve"> psykologisk belastning</w:t>
            </w:r>
            <w:r>
              <w:rPr>
                <w:rFonts w:ascii="Arial" w:hAnsi="Arial" w:cs="Arial"/>
                <w:szCs w:val="24"/>
                <w:lang w:val="nb-NO"/>
              </w:rPr>
              <w:t>. Endvidere redegøre for til- og fravalg af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  <w:lang w:val="nb-NO"/>
              </w:rPr>
              <w:t>Redegøre for bivirkninger til behandling og eventuelle komplikationer til behandlingen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BD44BE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BD44BE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BD44BE" w:rsidRPr="005E5185" w:rsidRDefault="00BD44BE" w:rsidP="00BD44B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Redegøre for hyperglykæmi inklusive</w:t>
            </w:r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hyperosmolært</w:t>
            </w:r>
            <w:proofErr w:type="spellEnd"/>
            <w:r w:rsidRPr="005E5185">
              <w:rPr>
                <w:rFonts w:ascii="Arial" w:hAnsi="Arial" w:cs="Arial"/>
              </w:rPr>
              <w:t xml:space="preserve"> non-</w:t>
            </w:r>
            <w:proofErr w:type="spellStart"/>
            <w:r w:rsidRPr="005E5185">
              <w:rPr>
                <w:rFonts w:ascii="Arial" w:hAnsi="Arial" w:cs="Arial"/>
              </w:rPr>
              <w:t>ketotisk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coma</w:t>
            </w:r>
            <w:proofErr w:type="spellEnd"/>
          </w:p>
        </w:tc>
        <w:tc>
          <w:tcPr>
            <w:tcW w:w="1278" w:type="dxa"/>
          </w:tcPr>
          <w:p w:rsidR="00BD44BE" w:rsidRPr="005E5185" w:rsidRDefault="00BD44BE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D44BE" w:rsidRPr="005E5185" w:rsidRDefault="00BD44BE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6C0B6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Diskussion af individuelle behandlingsmål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6C0B6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stratificering og organisation omkring type 2 diabetes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Diskussion af screening for og behandling af diabetisk senkomplikationer herunder henvisning til andre specialer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  <w:lang w:val="nb-NO"/>
              </w:rPr>
              <w:t>Redegøre for eventuelt behov for livsstilsintervention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relevante forhold før, under og efter graviditet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C10B04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C10B04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C10B04" w:rsidRPr="005E5185" w:rsidRDefault="00C10B04" w:rsidP="00C10B0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r w:rsidR="00834269">
              <w:rPr>
                <w:rFonts w:ascii="Arial" w:hAnsi="Arial" w:cs="Arial"/>
              </w:rPr>
              <w:t>forhold omkring type 2</w:t>
            </w:r>
            <w:r w:rsidRPr="005E5185">
              <w:rPr>
                <w:rFonts w:ascii="Arial" w:hAnsi="Arial" w:cs="Arial"/>
              </w:rPr>
              <w:t xml:space="preserve"> diabetes og kirurgi</w:t>
            </w:r>
          </w:p>
        </w:tc>
        <w:tc>
          <w:tcPr>
            <w:tcW w:w="1278" w:type="dxa"/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</w:p>
        </w:tc>
      </w:tr>
      <w:tr w:rsidR="00C10B04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C10B04" w:rsidRPr="005E5185" w:rsidRDefault="00BD44BE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gestationel</w:t>
            </w:r>
            <w:proofErr w:type="spellEnd"/>
            <w:r w:rsidRPr="005E5185">
              <w:rPr>
                <w:rFonts w:ascii="Arial" w:hAnsi="Arial" w:cs="Arial"/>
              </w:rPr>
              <w:t xml:space="preserve"> diabetes</w:t>
            </w:r>
          </w:p>
        </w:tc>
        <w:tc>
          <w:tcPr>
            <w:tcW w:w="1278" w:type="dxa"/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</w:p>
        </w:tc>
      </w:tr>
      <w:tr w:rsidR="00C10B04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4BE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information af patienten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C10B04" w:rsidRPr="005E5185" w:rsidRDefault="00C10B04" w:rsidP="00CC6AF4">
            <w:pPr>
              <w:rPr>
                <w:rFonts w:ascii="Arial" w:hAnsi="Arial" w:cs="Arial"/>
              </w:rPr>
            </w:pPr>
          </w:p>
        </w:tc>
      </w:tr>
    </w:tbl>
    <w:p w:rsidR="00500166" w:rsidRPr="007F0945" w:rsidRDefault="00500166" w:rsidP="001F1786">
      <w:pPr>
        <w:rPr>
          <w:rFonts w:ascii="Arial" w:hAnsi="Arial" w:cs="Arial"/>
          <w:i/>
          <w:sz w:val="20"/>
        </w:rPr>
      </w:pPr>
    </w:p>
    <w:p w:rsidR="00500166" w:rsidRDefault="00500166" w:rsidP="0093608A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Eventuelle kommentarer kan skrives på bagside.</w:t>
      </w:r>
      <w:r>
        <w:rPr>
          <w:rFonts w:ascii="Arial" w:hAnsi="Arial" w:cs="Arial"/>
          <w:sz w:val="20"/>
        </w:rPr>
        <w:br w:type="page"/>
      </w:r>
    </w:p>
    <w:p w:rsidR="00500166" w:rsidRPr="00E57313" w:rsidRDefault="00500166" w:rsidP="001F1786">
      <w:pPr>
        <w:rPr>
          <w:rFonts w:ascii="Arial" w:hAnsi="Arial"/>
          <w:b/>
          <w:bCs/>
          <w:sz w:val="36"/>
          <w:lang w:val="pt-BR"/>
        </w:rPr>
      </w:pPr>
      <w:bookmarkStart w:id="15" w:name="_Toc162711062"/>
      <w:bookmarkStart w:id="16" w:name="_Toc162712567"/>
      <w:bookmarkStart w:id="17" w:name="_Toc162712841"/>
      <w:bookmarkStart w:id="18" w:name="_Toc162973909"/>
      <w:bookmarkStart w:id="19" w:name="_Toc162974200"/>
      <w:r w:rsidRPr="00E57313">
        <w:rPr>
          <w:rFonts w:ascii="Arial" w:hAnsi="Arial"/>
          <w:b/>
          <w:bCs/>
          <w:sz w:val="36"/>
          <w:lang w:val="pt-BR"/>
        </w:rPr>
        <w:lastRenderedPageBreak/>
        <w:t xml:space="preserve">SKEMA E3: </w:t>
      </w:r>
      <w:r>
        <w:rPr>
          <w:rFonts w:ascii="Arial" w:hAnsi="Arial"/>
          <w:b/>
          <w:bCs/>
          <w:sz w:val="36"/>
          <w:lang w:val="pt-BR"/>
        </w:rPr>
        <w:t>Ernæringsrelaterede tilstande</w:t>
      </w:r>
      <w:r w:rsidRPr="00E57313">
        <w:rPr>
          <w:rFonts w:ascii="Arial" w:hAnsi="Arial"/>
          <w:b/>
          <w:bCs/>
          <w:sz w:val="36"/>
          <w:lang w:val="pt-BR"/>
        </w:rPr>
        <w:t xml:space="preserve"> (E3</w:t>
      </w:r>
      <w:r>
        <w:rPr>
          <w:rFonts w:ascii="Arial" w:hAnsi="Arial"/>
          <w:b/>
          <w:bCs/>
          <w:sz w:val="36"/>
          <w:szCs w:val="22"/>
          <w:lang w:val="pt-BR"/>
        </w:rPr>
        <w:t>)</w:t>
      </w:r>
      <w:bookmarkEnd w:id="15"/>
      <w:bookmarkEnd w:id="16"/>
      <w:bookmarkEnd w:id="17"/>
      <w:bookmarkEnd w:id="18"/>
      <w:bookmarkEnd w:id="19"/>
    </w:p>
    <w:p w:rsidR="00500166" w:rsidRPr="0019452E" w:rsidRDefault="00500166" w:rsidP="001F1786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S</w:t>
      </w:r>
      <w:r w:rsidRPr="0019452E">
        <w:rPr>
          <w:rFonts w:ascii="Arial" w:hAnsi="Arial"/>
          <w:bCs/>
          <w:sz w:val="32"/>
        </w:rPr>
        <w:t xml:space="preserve">truktureret interview </w:t>
      </w:r>
    </w:p>
    <w:p w:rsidR="00500166" w:rsidRPr="007F0945" w:rsidRDefault="00500166" w:rsidP="001F1786">
      <w:pPr>
        <w:rPr>
          <w:rFonts w:ascii="Arial" w:hAnsi="Arial" w:cs="Arial"/>
          <w:sz w:val="20"/>
        </w:rPr>
      </w:pPr>
    </w:p>
    <w:p w:rsidR="00500166" w:rsidRPr="007F09E6" w:rsidRDefault="00500166" w:rsidP="001F1786">
      <w:pPr>
        <w:rPr>
          <w:rFonts w:ascii="Arial" w:hAnsi="Arial" w:cs="Arial"/>
          <w:sz w:val="28"/>
          <w:szCs w:val="28"/>
        </w:rPr>
      </w:pPr>
      <w:r w:rsidRPr="007F09E6">
        <w:rPr>
          <w:rFonts w:ascii="Arial" w:hAnsi="Arial" w:cs="Arial"/>
          <w:sz w:val="28"/>
          <w:szCs w:val="28"/>
        </w:rPr>
        <w:t xml:space="preserve">Læge: </w:t>
      </w:r>
      <w:r w:rsidRPr="007F09E6">
        <w:rPr>
          <w:rFonts w:ascii="Arial" w:hAnsi="Arial" w:cs="Arial"/>
          <w:sz w:val="28"/>
          <w:szCs w:val="28"/>
        </w:rPr>
        <w:softHyphen/>
        <w:t>_________</w:t>
      </w:r>
      <w:r>
        <w:rPr>
          <w:rFonts w:ascii="Arial" w:hAnsi="Arial" w:cs="Arial"/>
          <w:sz w:val="28"/>
          <w:szCs w:val="28"/>
        </w:rPr>
        <w:t xml:space="preserve">______________________________ </w:t>
      </w:r>
      <w:r w:rsidRPr="007F09E6">
        <w:rPr>
          <w:rFonts w:ascii="Arial" w:hAnsi="Arial" w:cs="Arial"/>
          <w:sz w:val="28"/>
          <w:szCs w:val="28"/>
        </w:rPr>
        <w:t>Dato:__________</w:t>
      </w:r>
    </w:p>
    <w:p w:rsidR="00500166" w:rsidRPr="007F0945" w:rsidRDefault="00500166" w:rsidP="001F1786">
      <w:pPr>
        <w:rPr>
          <w:rFonts w:ascii="Arial" w:hAnsi="Arial" w:cs="Arial"/>
          <w:sz w:val="20"/>
        </w:rPr>
      </w:pPr>
    </w:p>
    <w:p w:rsidR="00500166" w:rsidRPr="007F0945" w:rsidRDefault="00500166" w:rsidP="001F1786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1F1786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Foreslår konkrete afvigelser fra generel behandlingsplan og begrunder afvigelse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relevant udredningsforløb ved adipositas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0C3DAB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  <w:lang w:val="nb-NO"/>
              </w:rPr>
              <w:t>Redegøre for adipositas-associerede sygdomme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Rådgive om livsstilsændringer, kost- og motionsprogrammer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fedmekirurgi og komplikationer hertil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relevante forhold før, under og efter graviditet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0C3DAB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anorexia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nervosa</w:t>
            </w:r>
            <w:proofErr w:type="spellEnd"/>
            <w:r w:rsidRPr="005E5185">
              <w:rPr>
                <w:rFonts w:ascii="Arial" w:hAnsi="Arial" w:cs="Arial"/>
              </w:rPr>
              <w:t xml:space="preserve"> og </w:t>
            </w:r>
            <w:proofErr w:type="spellStart"/>
            <w:r w:rsidRPr="005E5185">
              <w:rPr>
                <w:rFonts w:ascii="Arial" w:hAnsi="Arial" w:cs="Arial"/>
              </w:rPr>
              <w:t>anorexia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nervosa</w:t>
            </w:r>
            <w:proofErr w:type="spellEnd"/>
            <w:r w:rsidRPr="005E5185">
              <w:rPr>
                <w:rFonts w:ascii="Arial" w:hAnsi="Arial" w:cs="Arial"/>
              </w:rPr>
              <w:t>-associerede sygdomme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13089B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Kort </w:t>
            </w:r>
            <w:proofErr w:type="gramStart"/>
            <w:r w:rsidRPr="005E5185">
              <w:rPr>
                <w:rFonts w:ascii="Arial" w:hAnsi="Arial" w:cs="Arial"/>
              </w:rPr>
              <w:t>redegøre</w:t>
            </w:r>
            <w:proofErr w:type="gramEnd"/>
            <w:r w:rsidRPr="005E5185">
              <w:rPr>
                <w:rFonts w:ascii="Arial" w:hAnsi="Arial" w:cs="Arial"/>
              </w:rPr>
              <w:t xml:space="preserve"> for visitation ved </w:t>
            </w:r>
            <w:proofErr w:type="spellStart"/>
            <w:r w:rsidRPr="005E5185">
              <w:rPr>
                <w:rFonts w:ascii="Arial" w:hAnsi="Arial" w:cs="Arial"/>
              </w:rPr>
              <w:t>anorexia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nervosa</w:t>
            </w:r>
            <w:proofErr w:type="spellEnd"/>
            <w:r w:rsidRPr="005E5185">
              <w:rPr>
                <w:rFonts w:ascii="Arial" w:hAnsi="Arial" w:cs="Arial"/>
              </w:rPr>
              <w:t xml:space="preserve"> samt redegøre for tværfagligt samarbejde omkring denne patientkategori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0C3DAB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malnutrition</w:t>
            </w:r>
            <w:proofErr w:type="spellEnd"/>
            <w:r w:rsidRPr="005E5185">
              <w:rPr>
                <w:rFonts w:ascii="Arial" w:hAnsi="Arial" w:cs="Arial"/>
              </w:rPr>
              <w:t xml:space="preserve"> inklusive årsager til og behandling af </w:t>
            </w:r>
            <w:proofErr w:type="spellStart"/>
            <w:r w:rsidRPr="005E5185">
              <w:rPr>
                <w:rFonts w:ascii="Arial" w:hAnsi="Arial" w:cs="Arial"/>
              </w:rPr>
              <w:t>malnutrition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information af patienten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Pr="007F0945" w:rsidRDefault="00500166" w:rsidP="001F1786">
      <w:pPr>
        <w:rPr>
          <w:rFonts w:ascii="Arial" w:hAnsi="Arial" w:cs="Arial"/>
          <w:i/>
          <w:sz w:val="20"/>
        </w:rPr>
      </w:pPr>
    </w:p>
    <w:p w:rsidR="00500166" w:rsidRDefault="0050016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Eventuelle kommentarer kan skrives på bagside.</w:t>
      </w:r>
      <w:r>
        <w:rPr>
          <w:rFonts w:ascii="Arial" w:hAnsi="Arial" w:cs="Arial"/>
          <w:sz w:val="20"/>
        </w:rPr>
        <w:br w:type="page"/>
      </w:r>
    </w:p>
    <w:p w:rsidR="00500166" w:rsidRPr="00E57313" w:rsidRDefault="00500166" w:rsidP="00047048">
      <w:pPr>
        <w:rPr>
          <w:rFonts w:ascii="Arial" w:hAnsi="Arial"/>
          <w:b/>
          <w:bCs/>
          <w:sz w:val="36"/>
          <w:lang w:val="pt-BR"/>
        </w:rPr>
      </w:pPr>
      <w:r>
        <w:rPr>
          <w:rFonts w:ascii="Arial" w:hAnsi="Arial"/>
          <w:b/>
          <w:bCs/>
          <w:sz w:val="36"/>
          <w:lang w:val="pt-BR"/>
        </w:rPr>
        <w:lastRenderedPageBreak/>
        <w:t>SKEMA E4: Osteoporose (E4</w:t>
      </w:r>
      <w:r>
        <w:rPr>
          <w:rFonts w:ascii="Arial" w:hAnsi="Arial"/>
          <w:b/>
          <w:bCs/>
          <w:sz w:val="36"/>
          <w:szCs w:val="22"/>
          <w:lang w:val="pt-BR"/>
        </w:rPr>
        <w:t>)</w:t>
      </w:r>
    </w:p>
    <w:p w:rsidR="00500166" w:rsidRPr="00BD507E" w:rsidRDefault="00500166" w:rsidP="0004704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Struktureret interview</w:t>
      </w:r>
    </w:p>
    <w:p w:rsidR="00500166" w:rsidRPr="007F0945" w:rsidRDefault="00500166" w:rsidP="00047048">
      <w:pPr>
        <w:rPr>
          <w:rFonts w:ascii="Arial" w:hAnsi="Arial" w:cs="Arial"/>
          <w:b/>
          <w:sz w:val="32"/>
          <w:szCs w:val="32"/>
        </w:rPr>
      </w:pPr>
    </w:p>
    <w:p w:rsidR="00500166" w:rsidRPr="000E497C" w:rsidRDefault="00500166" w:rsidP="00047048">
      <w:pPr>
        <w:rPr>
          <w:rFonts w:ascii="Arial" w:hAnsi="Arial"/>
          <w:bCs/>
          <w:sz w:val="28"/>
        </w:rPr>
      </w:pPr>
      <w:bookmarkStart w:id="20" w:name="_Toc162711065"/>
      <w:bookmarkStart w:id="21" w:name="_Toc162712570"/>
      <w:bookmarkStart w:id="22" w:name="_Toc162712844"/>
      <w:bookmarkStart w:id="23" w:name="_Toc162973912"/>
      <w:bookmarkStart w:id="24" w:name="_Toc162974203"/>
      <w:r>
        <w:rPr>
          <w:rFonts w:ascii="Arial" w:hAnsi="Arial"/>
          <w:bCs/>
          <w:sz w:val="28"/>
        </w:rPr>
        <w:t xml:space="preserve">Læge: </w:t>
      </w:r>
      <w:r w:rsidRPr="000E497C">
        <w:rPr>
          <w:rFonts w:ascii="Arial" w:hAnsi="Arial"/>
          <w:bCs/>
          <w:sz w:val="28"/>
        </w:rPr>
        <w:t>_____________________________________</w:t>
      </w:r>
      <w:r>
        <w:rPr>
          <w:rFonts w:ascii="Arial" w:hAnsi="Arial"/>
          <w:bCs/>
          <w:sz w:val="28"/>
        </w:rPr>
        <w:t xml:space="preserve"> Dato: _________</w:t>
      </w:r>
      <w:bookmarkEnd w:id="20"/>
      <w:bookmarkEnd w:id="21"/>
      <w:bookmarkEnd w:id="22"/>
      <w:bookmarkEnd w:id="23"/>
      <w:bookmarkEnd w:id="24"/>
    </w:p>
    <w:p w:rsidR="00500166" w:rsidRPr="00BD507E" w:rsidRDefault="00500166" w:rsidP="00047048">
      <w:pPr>
        <w:rPr>
          <w:rFonts w:ascii="Arial" w:hAnsi="Arial" w:cs="Arial"/>
          <w:b/>
          <w:sz w:val="16"/>
          <w:szCs w:val="16"/>
        </w:rPr>
      </w:pPr>
    </w:p>
    <w:p w:rsidR="00500166" w:rsidRPr="007F0945" w:rsidRDefault="00500166" w:rsidP="00047048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047048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Foreslår konkrete afvigelser fra generel behandlingsplan og begrunder afvigelse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udredning inklusive billeddiagnostik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udredning af osteoporose hos mænd &lt; 60 år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steroidinduceret osteoporose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Kendskab til og vurdering af risikofaktorer for udvikling af osteoporose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eventuelt behov for livsstilsintervention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farmakologisk og non-farmakologisk behandling af </w:t>
            </w:r>
            <w:proofErr w:type="spellStart"/>
            <w:r w:rsidRPr="005E5185">
              <w:rPr>
                <w:rFonts w:ascii="Arial" w:hAnsi="Arial" w:cs="Arial"/>
              </w:rPr>
              <w:t>osteoporose</w:t>
            </w:r>
            <w:proofErr w:type="spellEnd"/>
            <w:r w:rsidRPr="005E5185">
              <w:rPr>
                <w:rFonts w:ascii="Arial" w:hAnsi="Arial" w:cs="Arial"/>
              </w:rPr>
              <w:t>, herunder virkning og bivirkninger til farmakologisk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tilskud</w:t>
            </w:r>
            <w:r w:rsidR="004A4A44">
              <w:rPr>
                <w:rFonts w:ascii="Arial" w:hAnsi="Arial" w:cs="Arial"/>
              </w:rPr>
              <w:t>s</w:t>
            </w:r>
            <w:r w:rsidRPr="005E5185">
              <w:rPr>
                <w:rFonts w:ascii="Arial" w:hAnsi="Arial" w:cs="Arial"/>
              </w:rPr>
              <w:t xml:space="preserve">regler ved medicinsk behandling af </w:t>
            </w:r>
            <w:proofErr w:type="spellStart"/>
            <w:r w:rsidRPr="005E5185">
              <w:rPr>
                <w:rFonts w:ascii="Arial" w:hAnsi="Arial" w:cs="Arial"/>
              </w:rPr>
              <w:t>osteoporose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smertestillende behandling ved </w:t>
            </w:r>
            <w:proofErr w:type="spellStart"/>
            <w:r w:rsidRPr="005E5185">
              <w:rPr>
                <w:rFonts w:ascii="Arial" w:hAnsi="Arial" w:cs="Arial"/>
              </w:rPr>
              <w:t>osteoporose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Kendskab til metoder for vurdering af behandlingseffekt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14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information af patienten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Pr="007F0945" w:rsidRDefault="00500166" w:rsidP="00047048">
      <w:pPr>
        <w:rPr>
          <w:rFonts w:ascii="Arial" w:hAnsi="Arial" w:cs="Arial"/>
          <w:i/>
          <w:sz w:val="20"/>
        </w:rPr>
      </w:pPr>
    </w:p>
    <w:p w:rsidR="00500166" w:rsidRDefault="00500166" w:rsidP="00047048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Eventuelle kommentarer kan skrives på bagside.</w:t>
      </w:r>
    </w:p>
    <w:p w:rsidR="00500166" w:rsidRDefault="0050016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00166" w:rsidRPr="00E57313" w:rsidRDefault="00500166" w:rsidP="00047048">
      <w:pPr>
        <w:rPr>
          <w:rFonts w:ascii="Arial" w:hAnsi="Arial"/>
          <w:b/>
          <w:bCs/>
          <w:sz w:val="36"/>
          <w:lang w:val="pt-BR"/>
        </w:rPr>
      </w:pPr>
      <w:r>
        <w:rPr>
          <w:rFonts w:ascii="Arial" w:hAnsi="Arial"/>
          <w:b/>
          <w:bCs/>
          <w:sz w:val="36"/>
          <w:lang w:val="pt-BR"/>
        </w:rPr>
        <w:lastRenderedPageBreak/>
        <w:t>SKEMA E5: Calciummetaboliske sygdomme (E5</w:t>
      </w:r>
      <w:r>
        <w:rPr>
          <w:rFonts w:ascii="Arial" w:hAnsi="Arial"/>
          <w:b/>
          <w:bCs/>
          <w:sz w:val="36"/>
          <w:szCs w:val="22"/>
          <w:lang w:val="pt-BR"/>
        </w:rPr>
        <w:t>)</w:t>
      </w:r>
    </w:p>
    <w:p w:rsidR="00500166" w:rsidRPr="00BD507E" w:rsidRDefault="00500166" w:rsidP="0004704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Struktureret interview</w:t>
      </w:r>
    </w:p>
    <w:p w:rsidR="00500166" w:rsidRPr="000B061B" w:rsidRDefault="00500166" w:rsidP="00047048">
      <w:pPr>
        <w:rPr>
          <w:rFonts w:ascii="Arial" w:hAnsi="Arial" w:cs="Arial"/>
          <w:sz w:val="32"/>
          <w:szCs w:val="32"/>
        </w:rPr>
      </w:pPr>
    </w:p>
    <w:p w:rsidR="00500166" w:rsidRPr="000E497C" w:rsidRDefault="00500166" w:rsidP="00047048">
      <w:pPr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Læge: </w:t>
      </w:r>
      <w:r w:rsidRPr="000E497C">
        <w:rPr>
          <w:rFonts w:ascii="Arial" w:hAnsi="Arial"/>
          <w:bCs/>
          <w:sz w:val="28"/>
        </w:rPr>
        <w:t>_____________________________________</w:t>
      </w:r>
      <w:r>
        <w:rPr>
          <w:rFonts w:ascii="Arial" w:hAnsi="Arial"/>
          <w:bCs/>
          <w:sz w:val="28"/>
        </w:rPr>
        <w:t xml:space="preserve"> Dato: _________</w:t>
      </w:r>
    </w:p>
    <w:p w:rsidR="00500166" w:rsidRPr="00BD507E" w:rsidRDefault="00500166" w:rsidP="00047048">
      <w:pPr>
        <w:rPr>
          <w:rFonts w:ascii="Arial" w:hAnsi="Arial" w:cs="Arial"/>
          <w:b/>
          <w:sz w:val="16"/>
          <w:szCs w:val="16"/>
        </w:rPr>
      </w:pPr>
    </w:p>
    <w:p w:rsidR="00500166" w:rsidRPr="007F0945" w:rsidRDefault="00500166" w:rsidP="00047048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047048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Foreslår konkrete afvigelser fra generel behandlingsplan og begrunder afvigelse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285FA2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udredning af hypercalcæmi,  differentialdiagnostiske overvejelser herunder kliniske og parakliniske oplysni</w:t>
            </w:r>
            <w:r w:rsidR="00BD44BE">
              <w:rPr>
                <w:rFonts w:ascii="Arial" w:hAnsi="Arial" w:cs="Arial"/>
                <w:lang w:val="nb-NO"/>
              </w:rPr>
              <w:t>n</w:t>
            </w:r>
            <w:bookmarkStart w:id="25" w:name="_GoBack"/>
            <w:bookmarkEnd w:id="25"/>
            <w:r w:rsidRPr="005E5185">
              <w:rPr>
                <w:rFonts w:ascii="Arial" w:hAnsi="Arial" w:cs="Arial"/>
                <w:lang w:val="nb-NO"/>
              </w:rPr>
              <w:t xml:space="preserve">gers værdi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primær hyperparathyroidisme og familiær hypocalcurisk hypercalcæmi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behandling af primær hyperparathyroidisme, herunder kirurgi samt farmakologisk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sekundær og tertiær hyperparathyroidisme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A53B31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A53B31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A53B31" w:rsidRPr="005E5185" w:rsidRDefault="00A53B31" w:rsidP="00CC6AF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Redegøre for MEN-1 og MEN-2A ved hyperplasi/adenom</w:t>
            </w:r>
          </w:p>
        </w:tc>
        <w:tc>
          <w:tcPr>
            <w:tcW w:w="1278" w:type="dxa"/>
          </w:tcPr>
          <w:p w:rsidR="00A53B31" w:rsidRPr="005E5185" w:rsidRDefault="00A53B31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A53B31" w:rsidRPr="005E5185" w:rsidRDefault="00A53B31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285FA2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komplikationer til hypercalcæmi samt til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 xml:space="preserve">Redegøre for udredning af hypocalcæmi, herunder </w:t>
            </w:r>
            <w:proofErr w:type="spellStart"/>
            <w:r w:rsidRPr="005E5185">
              <w:rPr>
                <w:rFonts w:ascii="Arial" w:hAnsi="Arial" w:cs="Arial"/>
              </w:rPr>
              <w:t>idiopatisk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hypocalcæmi</w:t>
            </w:r>
            <w:proofErr w:type="spellEnd"/>
            <w:r w:rsidRPr="005E5185">
              <w:rPr>
                <w:rFonts w:ascii="Arial" w:hAnsi="Arial" w:cs="Arial"/>
              </w:rPr>
              <w:t xml:space="preserve">, postoperativ </w:t>
            </w:r>
            <w:proofErr w:type="spellStart"/>
            <w:r w:rsidRPr="005E5185">
              <w:rPr>
                <w:rFonts w:ascii="Arial" w:hAnsi="Arial" w:cs="Arial"/>
              </w:rPr>
              <w:t>hypocalcæmi</w:t>
            </w:r>
            <w:proofErr w:type="spellEnd"/>
            <w:r w:rsidRPr="005E5185">
              <w:rPr>
                <w:rFonts w:ascii="Arial" w:hAnsi="Arial" w:cs="Arial"/>
              </w:rPr>
              <w:t xml:space="preserve"> og metabolisk betinget </w:t>
            </w:r>
            <w:proofErr w:type="spellStart"/>
            <w:r w:rsidRPr="005E5185">
              <w:rPr>
                <w:rFonts w:ascii="Arial" w:hAnsi="Arial" w:cs="Arial"/>
              </w:rPr>
              <w:t>hypocalcæmi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 xml:space="preserve">Redegøre for differentialdiagnostiske overvejelser 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farmakologisk behandling, herunder virkning og bivirkninger til farmakologisk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osteomalaci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181DA8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sjældne calciummetaboliske sygdomme, herunder </w:t>
            </w:r>
            <w:proofErr w:type="spellStart"/>
            <w:r w:rsidRPr="005E5185">
              <w:rPr>
                <w:rFonts w:ascii="Arial" w:hAnsi="Arial" w:cs="Arial"/>
              </w:rPr>
              <w:t>osteogenesis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imperfecta</w:t>
            </w:r>
            <w:proofErr w:type="spellEnd"/>
            <w:r w:rsidRPr="005E5185">
              <w:rPr>
                <w:rFonts w:ascii="Arial" w:hAnsi="Arial" w:cs="Arial"/>
              </w:rPr>
              <w:t xml:space="preserve">, </w:t>
            </w:r>
            <w:proofErr w:type="spellStart"/>
            <w:r w:rsidRPr="005E5185">
              <w:rPr>
                <w:rFonts w:ascii="Arial" w:hAnsi="Arial" w:cs="Arial"/>
              </w:rPr>
              <w:t>morbus</w:t>
            </w:r>
            <w:proofErr w:type="spellEnd"/>
            <w:r w:rsidRPr="005E5185">
              <w:rPr>
                <w:rFonts w:ascii="Arial" w:hAnsi="Arial" w:cs="Arial"/>
              </w:rPr>
              <w:t xml:space="preserve"> </w:t>
            </w:r>
            <w:proofErr w:type="spellStart"/>
            <w:r w:rsidRPr="005E5185">
              <w:rPr>
                <w:rFonts w:ascii="Arial" w:hAnsi="Arial" w:cs="Arial"/>
              </w:rPr>
              <w:t>Paget</w:t>
            </w:r>
            <w:proofErr w:type="spellEnd"/>
            <w:r w:rsidRPr="005E5185">
              <w:rPr>
                <w:rFonts w:ascii="Arial" w:hAnsi="Arial" w:cs="Arial"/>
              </w:rPr>
              <w:t xml:space="preserve"> og </w:t>
            </w:r>
            <w:proofErr w:type="spellStart"/>
            <w:r w:rsidRPr="005E5185">
              <w:rPr>
                <w:rFonts w:ascii="Arial" w:hAnsi="Arial" w:cs="Arial"/>
              </w:rPr>
              <w:t>osteopetrosis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A53B31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information af patienten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Pr="007F0945" w:rsidRDefault="00500166" w:rsidP="00047048">
      <w:pPr>
        <w:rPr>
          <w:rFonts w:ascii="Arial" w:hAnsi="Arial" w:cs="Arial"/>
          <w:i/>
          <w:sz w:val="20"/>
        </w:rPr>
      </w:pPr>
    </w:p>
    <w:p w:rsidR="00500166" w:rsidRDefault="00500166" w:rsidP="00285FA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Eventuelle kommentarer kan skrives på bagside.</w:t>
      </w:r>
      <w:r>
        <w:rPr>
          <w:rFonts w:ascii="Arial" w:hAnsi="Arial" w:cs="Arial"/>
          <w:sz w:val="20"/>
        </w:rPr>
        <w:br w:type="page"/>
      </w:r>
    </w:p>
    <w:p w:rsidR="00500166" w:rsidRPr="00B4093D" w:rsidRDefault="00500166" w:rsidP="00047048">
      <w:pPr>
        <w:rPr>
          <w:rStyle w:val="Overskrift1Tegn"/>
          <w:rFonts w:ascii="Arial" w:hAnsi="Arial"/>
          <w:b/>
          <w:bCs/>
          <w:sz w:val="36"/>
        </w:rPr>
      </w:pPr>
      <w:bookmarkStart w:id="26" w:name="_Toc175550150"/>
      <w:r w:rsidRPr="00B4093D">
        <w:rPr>
          <w:rStyle w:val="Overskrift1Tegn"/>
          <w:rFonts w:ascii="Arial" w:hAnsi="Arial"/>
          <w:b/>
          <w:bCs/>
          <w:sz w:val="36"/>
        </w:rPr>
        <w:lastRenderedPageBreak/>
        <w:t>SKEMA E</w:t>
      </w:r>
      <w:r>
        <w:rPr>
          <w:rStyle w:val="Overskrift1Tegn"/>
          <w:rFonts w:ascii="Arial" w:hAnsi="Arial"/>
          <w:b/>
          <w:bCs/>
          <w:sz w:val="36"/>
        </w:rPr>
        <w:t>6</w:t>
      </w:r>
      <w:r w:rsidRPr="00B4093D">
        <w:rPr>
          <w:rStyle w:val="Overskrift1Tegn"/>
          <w:rFonts w:ascii="Arial" w:hAnsi="Arial"/>
          <w:b/>
          <w:bCs/>
          <w:sz w:val="36"/>
        </w:rPr>
        <w:t xml:space="preserve">: </w:t>
      </w:r>
      <w:proofErr w:type="spellStart"/>
      <w:r>
        <w:rPr>
          <w:rStyle w:val="Overskrift1Tegn"/>
          <w:rFonts w:ascii="Arial" w:hAnsi="Arial"/>
          <w:b/>
          <w:bCs/>
          <w:sz w:val="36"/>
        </w:rPr>
        <w:t>Thyroideasygdomme</w:t>
      </w:r>
      <w:proofErr w:type="spellEnd"/>
      <w:r>
        <w:rPr>
          <w:rStyle w:val="Overskrift1Tegn"/>
          <w:rFonts w:ascii="Arial" w:hAnsi="Arial"/>
          <w:b/>
          <w:bCs/>
          <w:sz w:val="36"/>
        </w:rPr>
        <w:t xml:space="preserve"> (E6)</w:t>
      </w:r>
      <w:bookmarkEnd w:id="26"/>
    </w:p>
    <w:p w:rsidR="00500166" w:rsidRDefault="00500166" w:rsidP="00047048">
      <w:pPr>
        <w:pStyle w:val="Overskrift1"/>
        <w:rPr>
          <w:rFonts w:ascii="Arial" w:hAnsi="Arial"/>
          <w:sz w:val="32"/>
        </w:rPr>
      </w:pPr>
      <w:bookmarkStart w:id="27" w:name="_Toc162711109"/>
      <w:bookmarkStart w:id="28" w:name="_Toc162712612"/>
      <w:bookmarkStart w:id="29" w:name="_Toc162712888"/>
      <w:bookmarkStart w:id="30" w:name="_Toc162973956"/>
      <w:bookmarkStart w:id="31" w:name="_Toc162974247"/>
      <w:bookmarkStart w:id="32" w:name="_Toc163809967"/>
      <w:bookmarkStart w:id="33" w:name="_Toc175550151"/>
      <w:r w:rsidRPr="00B4093D">
        <w:rPr>
          <w:rFonts w:ascii="Arial" w:hAnsi="Arial"/>
          <w:sz w:val="32"/>
        </w:rPr>
        <w:t xml:space="preserve">Struktureret </w:t>
      </w:r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Arial" w:hAnsi="Arial"/>
          <w:sz w:val="32"/>
        </w:rPr>
        <w:t>interview</w:t>
      </w:r>
    </w:p>
    <w:p w:rsidR="00500166" w:rsidRPr="00D16E95" w:rsidRDefault="00500166" w:rsidP="00047048"/>
    <w:p w:rsidR="00500166" w:rsidRPr="00D16E95" w:rsidRDefault="00500166" w:rsidP="00047048">
      <w:pPr>
        <w:pStyle w:val="Overskrift2"/>
        <w:numPr>
          <w:ilvl w:val="0"/>
          <w:numId w:val="0"/>
        </w:numPr>
        <w:rPr>
          <w:rFonts w:ascii="Arial" w:hAnsi="Arial"/>
          <w:b w:val="0"/>
          <w:bCs/>
          <w:sz w:val="28"/>
        </w:rPr>
      </w:pPr>
      <w:bookmarkStart w:id="34" w:name="_Toc162711110"/>
      <w:bookmarkStart w:id="35" w:name="_Toc162712613"/>
      <w:bookmarkStart w:id="36" w:name="_Toc162712889"/>
      <w:bookmarkStart w:id="37" w:name="_Toc162973957"/>
      <w:bookmarkStart w:id="38" w:name="_Toc162974248"/>
      <w:bookmarkStart w:id="39" w:name="_Toc163809968"/>
      <w:bookmarkStart w:id="40" w:name="_Toc175542180"/>
      <w:bookmarkStart w:id="41" w:name="_Toc175550152"/>
      <w:r>
        <w:rPr>
          <w:rFonts w:ascii="Arial" w:hAnsi="Arial"/>
          <w:b w:val="0"/>
          <w:bCs/>
          <w:sz w:val="28"/>
        </w:rPr>
        <w:t>Læge</w:t>
      </w:r>
      <w:r w:rsidRPr="00D16E95">
        <w:rPr>
          <w:rFonts w:ascii="Arial" w:hAnsi="Arial"/>
          <w:b w:val="0"/>
          <w:bCs/>
          <w:sz w:val="28"/>
        </w:rPr>
        <w:t>: __________________________________________ Dato: _______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00166" w:rsidRDefault="00500166" w:rsidP="00047048">
      <w:pPr>
        <w:rPr>
          <w:rFonts w:ascii="Arial" w:hAnsi="Arial" w:cs="Arial"/>
          <w:i/>
          <w:sz w:val="20"/>
        </w:rPr>
      </w:pPr>
    </w:p>
    <w:p w:rsidR="00500166" w:rsidRPr="007F0945" w:rsidRDefault="00500166" w:rsidP="00047048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047048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Foreslår konkrete afvigelser fra generel behandlingsplan og begrunder afvigelse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102786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struma og knuden i glandula thyroidea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relevant udredningsforløb inklusive billeddiagnostik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behandling,</w:t>
            </w:r>
            <w:r w:rsidR="00834269">
              <w:rPr>
                <w:rFonts w:ascii="Arial" w:hAnsi="Arial" w:cs="Arial"/>
                <w:lang w:val="nb-NO"/>
              </w:rPr>
              <w:t xml:space="preserve"> herunder kirurgi, radiojodbeha</w:t>
            </w:r>
            <w:r w:rsidRPr="005E5185">
              <w:rPr>
                <w:rFonts w:ascii="Arial" w:hAnsi="Arial" w:cs="Arial"/>
                <w:lang w:val="nb-NO"/>
              </w:rPr>
              <w:t>n</w:t>
            </w:r>
            <w:r w:rsidR="00834269">
              <w:rPr>
                <w:rFonts w:ascii="Arial" w:hAnsi="Arial" w:cs="Arial"/>
                <w:lang w:val="nb-NO"/>
              </w:rPr>
              <w:t>d</w:t>
            </w:r>
            <w:r w:rsidRPr="005E5185">
              <w:rPr>
                <w:rFonts w:ascii="Arial" w:hAnsi="Arial" w:cs="Arial"/>
                <w:lang w:val="nb-NO"/>
              </w:rPr>
              <w:t>ling og farmakologisk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 xml:space="preserve">Redegøre for diagnostik </w:t>
            </w:r>
            <w:r w:rsidR="00834269">
              <w:rPr>
                <w:rFonts w:ascii="Arial" w:hAnsi="Arial" w:cs="Arial"/>
                <w:lang w:val="nb-NO"/>
              </w:rPr>
              <w:t xml:space="preserve">og behandling </w:t>
            </w:r>
            <w:r w:rsidRPr="005E5185">
              <w:rPr>
                <w:rFonts w:ascii="Arial" w:hAnsi="Arial" w:cs="Arial"/>
                <w:lang w:val="nb-NO"/>
              </w:rPr>
              <w:t>af thyreoideacancer</w:t>
            </w:r>
            <w:r w:rsidR="00834269">
              <w:rPr>
                <w:rFonts w:ascii="Arial" w:hAnsi="Arial" w:cs="Arial"/>
                <w:lang w:val="nb-NO"/>
              </w:rPr>
              <w:t xml:space="preserve"> inklusive postoperativt forløb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816A60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816A60" w:rsidRPr="005E5185" w:rsidRDefault="00816A60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816A60" w:rsidRPr="005E5185" w:rsidRDefault="00816A60" w:rsidP="00CC6AF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Redegøre for MEN-2A og MEN-2B i relation til thyroideakarcinom</w:t>
            </w:r>
          </w:p>
        </w:tc>
        <w:tc>
          <w:tcPr>
            <w:tcW w:w="1278" w:type="dxa"/>
          </w:tcPr>
          <w:p w:rsidR="00816A60" w:rsidRPr="005E5185" w:rsidRDefault="00816A60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816A60" w:rsidRPr="005E5185" w:rsidRDefault="00816A60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816A60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Graves’ sygdom og herunder Graves’ orbitopati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834269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834269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834269" w:rsidRPr="005E5185" w:rsidRDefault="00834269" w:rsidP="00CC6AF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Redegøre for multinodøs toksisk struma</w:t>
            </w:r>
          </w:p>
        </w:tc>
        <w:tc>
          <w:tcPr>
            <w:tcW w:w="1278" w:type="dxa"/>
          </w:tcPr>
          <w:p w:rsidR="00834269" w:rsidRPr="005E5185" w:rsidRDefault="00834269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834269" w:rsidRPr="005E5185" w:rsidRDefault="00834269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102786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thyrotoksisk krise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forskellige former for thyroiditis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hypothyroidisme, herunder årsager til og behandling af hypothyroidisme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myxødem coma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relevante forhold før, under og efter graviditet ved både </w:t>
            </w:r>
            <w:proofErr w:type="spellStart"/>
            <w:r w:rsidRPr="005E5185">
              <w:rPr>
                <w:rFonts w:ascii="Arial" w:hAnsi="Arial" w:cs="Arial"/>
              </w:rPr>
              <w:t>hyper</w:t>
            </w:r>
            <w:proofErr w:type="spellEnd"/>
            <w:r w:rsidRPr="005E5185">
              <w:rPr>
                <w:rFonts w:ascii="Arial" w:hAnsi="Arial" w:cs="Arial"/>
              </w:rPr>
              <w:t xml:space="preserve">- og </w:t>
            </w:r>
            <w:proofErr w:type="spellStart"/>
            <w:r w:rsidRPr="005E5185">
              <w:rPr>
                <w:rFonts w:ascii="Arial" w:hAnsi="Arial" w:cs="Arial"/>
              </w:rPr>
              <w:t>hypothyroidisme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subkliniske tilstande af </w:t>
            </w:r>
            <w:proofErr w:type="spellStart"/>
            <w:r w:rsidRPr="005E5185">
              <w:rPr>
                <w:rFonts w:ascii="Arial" w:hAnsi="Arial" w:cs="Arial"/>
              </w:rPr>
              <w:t>hyper</w:t>
            </w:r>
            <w:proofErr w:type="spellEnd"/>
            <w:r w:rsidRPr="005E5185">
              <w:rPr>
                <w:rFonts w:ascii="Arial" w:hAnsi="Arial" w:cs="Arial"/>
              </w:rPr>
              <w:t xml:space="preserve">- og </w:t>
            </w:r>
            <w:proofErr w:type="spellStart"/>
            <w:r w:rsidRPr="005E5185">
              <w:rPr>
                <w:rFonts w:ascii="Arial" w:hAnsi="Arial" w:cs="Arial"/>
              </w:rPr>
              <w:t>hypothyroidisme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Kort </w:t>
            </w:r>
            <w:proofErr w:type="gramStart"/>
            <w:r w:rsidRPr="005E5185">
              <w:rPr>
                <w:rFonts w:ascii="Arial" w:hAnsi="Arial" w:cs="Arial"/>
              </w:rPr>
              <w:t>redegøre</w:t>
            </w:r>
            <w:proofErr w:type="gramEnd"/>
            <w:r w:rsidRPr="005E5185">
              <w:rPr>
                <w:rFonts w:ascii="Arial" w:hAnsi="Arial" w:cs="Arial"/>
              </w:rPr>
              <w:t xml:space="preserve"> for </w:t>
            </w:r>
            <w:proofErr w:type="spellStart"/>
            <w:r w:rsidRPr="005E5185">
              <w:rPr>
                <w:rFonts w:ascii="Arial" w:hAnsi="Arial" w:cs="Arial"/>
              </w:rPr>
              <w:t>hypofysær</w:t>
            </w:r>
            <w:r w:rsidR="00834269">
              <w:rPr>
                <w:rFonts w:ascii="Arial" w:hAnsi="Arial" w:cs="Arial"/>
              </w:rPr>
              <w:t>t</w:t>
            </w:r>
            <w:proofErr w:type="spellEnd"/>
            <w:r w:rsidR="00834269">
              <w:rPr>
                <w:rFonts w:ascii="Arial" w:hAnsi="Arial" w:cs="Arial"/>
              </w:rPr>
              <w:t xml:space="preserve"> myxødem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A60"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information af patienten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Default="00500166" w:rsidP="00047048">
      <w:pPr>
        <w:rPr>
          <w:rFonts w:ascii="Arial" w:hAnsi="Arial" w:cs="Arial"/>
        </w:rPr>
      </w:pPr>
    </w:p>
    <w:p w:rsidR="00500166" w:rsidRDefault="00500166" w:rsidP="00BF23B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Eventuelle kommentarer kan skrives på bagside.</w:t>
      </w:r>
      <w:r>
        <w:rPr>
          <w:rFonts w:ascii="Arial" w:hAnsi="Arial" w:cs="Arial"/>
          <w:sz w:val="20"/>
        </w:rPr>
        <w:br w:type="page"/>
      </w:r>
    </w:p>
    <w:p w:rsidR="00500166" w:rsidRPr="00B4093D" w:rsidRDefault="00500166" w:rsidP="00C853EF">
      <w:pPr>
        <w:rPr>
          <w:rStyle w:val="Overskrift1Tegn"/>
          <w:rFonts w:ascii="Arial" w:hAnsi="Arial"/>
          <w:b/>
          <w:bCs/>
          <w:sz w:val="36"/>
        </w:rPr>
      </w:pPr>
      <w:r w:rsidRPr="00B4093D">
        <w:rPr>
          <w:rStyle w:val="Overskrift1Tegn"/>
          <w:rFonts w:ascii="Arial" w:hAnsi="Arial"/>
          <w:b/>
          <w:bCs/>
          <w:sz w:val="36"/>
        </w:rPr>
        <w:lastRenderedPageBreak/>
        <w:t>SKEMA E</w:t>
      </w:r>
      <w:r>
        <w:rPr>
          <w:rStyle w:val="Overskrift1Tegn"/>
          <w:rFonts w:ascii="Arial" w:hAnsi="Arial"/>
          <w:b/>
          <w:bCs/>
          <w:sz w:val="36"/>
        </w:rPr>
        <w:t>7</w:t>
      </w:r>
      <w:r w:rsidRPr="00B4093D">
        <w:rPr>
          <w:rStyle w:val="Overskrift1Tegn"/>
          <w:rFonts w:ascii="Arial" w:hAnsi="Arial"/>
          <w:b/>
          <w:bCs/>
          <w:sz w:val="36"/>
        </w:rPr>
        <w:t xml:space="preserve">: </w:t>
      </w:r>
      <w:r>
        <w:rPr>
          <w:rStyle w:val="Overskrift1Tegn"/>
          <w:rFonts w:ascii="Arial" w:hAnsi="Arial"/>
          <w:b/>
          <w:bCs/>
          <w:sz w:val="36"/>
        </w:rPr>
        <w:t>Hypofysesygdomme (E7)</w:t>
      </w:r>
    </w:p>
    <w:p w:rsidR="00500166" w:rsidRDefault="00500166" w:rsidP="00C853EF">
      <w:pPr>
        <w:pStyle w:val="Overskrift1"/>
        <w:rPr>
          <w:rFonts w:ascii="Arial" w:hAnsi="Arial"/>
          <w:sz w:val="32"/>
        </w:rPr>
      </w:pPr>
      <w:r w:rsidRPr="00B4093D">
        <w:rPr>
          <w:rFonts w:ascii="Arial" w:hAnsi="Arial"/>
          <w:sz w:val="32"/>
        </w:rPr>
        <w:t xml:space="preserve">Struktureret </w:t>
      </w:r>
      <w:r>
        <w:rPr>
          <w:rFonts w:ascii="Arial" w:hAnsi="Arial"/>
          <w:sz w:val="32"/>
        </w:rPr>
        <w:t>interview</w:t>
      </w:r>
    </w:p>
    <w:p w:rsidR="00500166" w:rsidRPr="00D16E95" w:rsidRDefault="00500166" w:rsidP="00C853EF"/>
    <w:p w:rsidR="00500166" w:rsidRPr="00D16E95" w:rsidRDefault="00500166" w:rsidP="00C853EF">
      <w:pPr>
        <w:pStyle w:val="Overskrift2"/>
        <w:numPr>
          <w:ilvl w:val="0"/>
          <w:numId w:val="0"/>
        </w:numPr>
        <w:rPr>
          <w:rFonts w:ascii="Arial" w:hAnsi="Arial"/>
          <w:b w:val="0"/>
          <w:bCs/>
          <w:sz w:val="28"/>
        </w:rPr>
      </w:pPr>
      <w:r>
        <w:rPr>
          <w:rFonts w:ascii="Arial" w:hAnsi="Arial"/>
          <w:b w:val="0"/>
          <w:bCs/>
          <w:sz w:val="28"/>
        </w:rPr>
        <w:t>Læge</w:t>
      </w:r>
      <w:r w:rsidRPr="00D16E95">
        <w:rPr>
          <w:rFonts w:ascii="Arial" w:hAnsi="Arial"/>
          <w:b w:val="0"/>
          <w:bCs/>
          <w:sz w:val="28"/>
        </w:rPr>
        <w:t>: ___________</w:t>
      </w:r>
      <w:r>
        <w:rPr>
          <w:rFonts w:ascii="Arial" w:hAnsi="Arial"/>
          <w:b w:val="0"/>
          <w:bCs/>
          <w:sz w:val="28"/>
        </w:rPr>
        <w:t>_______________________________</w:t>
      </w:r>
      <w:r w:rsidRPr="00D16E95">
        <w:rPr>
          <w:rFonts w:ascii="Arial" w:hAnsi="Arial"/>
          <w:b w:val="0"/>
          <w:bCs/>
          <w:sz w:val="28"/>
        </w:rPr>
        <w:t>Dato: _______</w:t>
      </w:r>
    </w:p>
    <w:p w:rsidR="00500166" w:rsidRDefault="00500166" w:rsidP="00C853EF">
      <w:pPr>
        <w:rPr>
          <w:rFonts w:ascii="Arial" w:hAnsi="Arial" w:cs="Arial"/>
          <w:i/>
          <w:sz w:val="20"/>
        </w:rPr>
      </w:pPr>
    </w:p>
    <w:p w:rsidR="00500166" w:rsidRPr="007F0945" w:rsidRDefault="00500166" w:rsidP="00C853EF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C853EF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Foreslår konkrete afvigelser fra generel behandlingsplan og begrunder afvigelse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hypofyseinsufficiens, hypofysetumores samt pituitær apoplexi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 xml:space="preserve">Redegøre for relevant udredningsforløb inklusive </w:t>
            </w:r>
            <w:r w:rsidRPr="005E5185">
              <w:rPr>
                <w:rFonts w:ascii="Arial" w:hAnsi="Arial" w:cs="Arial"/>
              </w:rPr>
              <w:t xml:space="preserve">hormonanalyser og funktionstest, billeddiagnostik og </w:t>
            </w:r>
            <w:proofErr w:type="spellStart"/>
            <w:r w:rsidRPr="005E5185">
              <w:rPr>
                <w:rFonts w:ascii="Arial" w:hAnsi="Arial" w:cs="Arial"/>
              </w:rPr>
              <w:t>autoperimetri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 xml:space="preserve">Redegøre for planlægning af substitutionsbehandling og redegøre den farmakologisk behandling inklusive virkning og bivirkninger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  <w:lang w:val="nb-NO"/>
              </w:rPr>
              <w:t>Redegøre for indikation for kirurgisk behandling, komplikationer hertil og postoperativ kontrol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forløb inklusive efterkontrol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4A4A4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hyperprolaktinæmi</w:t>
            </w:r>
            <w:proofErr w:type="spellEnd"/>
            <w:r w:rsidRPr="005E5185">
              <w:rPr>
                <w:rFonts w:ascii="Arial" w:hAnsi="Arial" w:cs="Arial"/>
              </w:rPr>
              <w:t xml:space="preserve">, herunder </w:t>
            </w:r>
            <w:proofErr w:type="spellStart"/>
            <w:r w:rsidRPr="005E5185">
              <w:rPr>
                <w:rFonts w:ascii="Arial" w:hAnsi="Arial" w:cs="Arial"/>
              </w:rPr>
              <w:t>idiopatisk</w:t>
            </w:r>
            <w:proofErr w:type="spellEnd"/>
            <w:r w:rsidRPr="005E5185">
              <w:rPr>
                <w:rFonts w:ascii="Arial" w:hAnsi="Arial" w:cs="Arial"/>
              </w:rPr>
              <w:t xml:space="preserve">, </w:t>
            </w:r>
            <w:proofErr w:type="spellStart"/>
            <w:r w:rsidRPr="005E5185">
              <w:rPr>
                <w:rFonts w:ascii="Arial" w:hAnsi="Arial" w:cs="Arial"/>
              </w:rPr>
              <w:t>mikro</w:t>
            </w:r>
            <w:proofErr w:type="spellEnd"/>
            <w:r w:rsidRPr="005E5185">
              <w:rPr>
                <w:rFonts w:ascii="Arial" w:hAnsi="Arial" w:cs="Arial"/>
              </w:rPr>
              <w:t xml:space="preserve">- og </w:t>
            </w:r>
            <w:proofErr w:type="spellStart"/>
            <w:r w:rsidRPr="005E5185">
              <w:rPr>
                <w:rFonts w:ascii="Arial" w:hAnsi="Arial" w:cs="Arial"/>
              </w:rPr>
              <w:t>makroprolaktinomer</w:t>
            </w:r>
            <w:proofErr w:type="spellEnd"/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374D5F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374D5F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374D5F" w:rsidRPr="005E5185" w:rsidRDefault="00374D5F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Redegøre for akromegali</w:t>
            </w:r>
          </w:p>
        </w:tc>
        <w:tc>
          <w:tcPr>
            <w:tcW w:w="1278" w:type="dxa"/>
          </w:tcPr>
          <w:p w:rsidR="00374D5F" w:rsidRPr="005E5185" w:rsidRDefault="00374D5F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374D5F" w:rsidRPr="005E5185" w:rsidRDefault="00374D5F" w:rsidP="00CC6AF4">
            <w:pPr>
              <w:rPr>
                <w:rFonts w:ascii="Arial" w:hAnsi="Arial" w:cs="Arial"/>
              </w:rPr>
            </w:pPr>
          </w:p>
        </w:tc>
      </w:tr>
      <w:tr w:rsidR="00374D5F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374D5F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374D5F" w:rsidRDefault="00374D5F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Redegøre for </w:t>
            </w:r>
            <w:proofErr w:type="spellStart"/>
            <w:r>
              <w:rPr>
                <w:rFonts w:ascii="Arial" w:hAnsi="Arial" w:cs="Arial"/>
              </w:rPr>
              <w:t>Cushing</w:t>
            </w:r>
            <w:r w:rsidR="004A4A44">
              <w:rPr>
                <w:rFonts w:ascii="Arial" w:hAnsi="Arial" w:cs="Arial"/>
              </w:rPr>
              <w:t>s</w:t>
            </w:r>
            <w:proofErr w:type="spellEnd"/>
            <w:r w:rsidR="004A4A44">
              <w:rPr>
                <w:rFonts w:ascii="Arial" w:hAnsi="Arial" w:cs="Arial"/>
              </w:rPr>
              <w:t xml:space="preserve"> sygdom</w:t>
            </w:r>
          </w:p>
        </w:tc>
        <w:tc>
          <w:tcPr>
            <w:tcW w:w="1278" w:type="dxa"/>
          </w:tcPr>
          <w:p w:rsidR="00374D5F" w:rsidRPr="005E5185" w:rsidRDefault="00374D5F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374D5F" w:rsidRPr="005E5185" w:rsidRDefault="00374D5F" w:rsidP="00CC6AF4">
            <w:pPr>
              <w:rPr>
                <w:rFonts w:ascii="Arial" w:hAnsi="Arial" w:cs="Arial"/>
              </w:rPr>
            </w:pPr>
          </w:p>
        </w:tc>
      </w:tr>
      <w:tr w:rsidR="003419F3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3419F3" w:rsidRDefault="003419F3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3419F3" w:rsidRDefault="003419F3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Redegøre for MEN-1 ved </w:t>
            </w:r>
            <w:proofErr w:type="spellStart"/>
            <w:r>
              <w:rPr>
                <w:rFonts w:ascii="Arial" w:hAnsi="Arial" w:cs="Arial"/>
              </w:rPr>
              <w:t>hypofyseadenomer</w:t>
            </w:r>
            <w:proofErr w:type="spellEnd"/>
          </w:p>
        </w:tc>
        <w:tc>
          <w:tcPr>
            <w:tcW w:w="1278" w:type="dxa"/>
          </w:tcPr>
          <w:p w:rsidR="003419F3" w:rsidRPr="005E5185" w:rsidRDefault="003419F3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3419F3" w:rsidRPr="005E5185" w:rsidRDefault="003419F3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19F3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1C626F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sjældnere tilstande som </w:t>
            </w:r>
            <w:proofErr w:type="spellStart"/>
            <w:r w:rsidRPr="005E5185">
              <w:rPr>
                <w:rFonts w:ascii="Arial" w:hAnsi="Arial" w:cs="Arial"/>
              </w:rPr>
              <w:t>craniopharyngeom</w:t>
            </w:r>
            <w:proofErr w:type="spellEnd"/>
            <w:r w:rsidRPr="005E5185">
              <w:rPr>
                <w:rFonts w:ascii="Arial" w:hAnsi="Arial" w:cs="Arial"/>
              </w:rPr>
              <w:t xml:space="preserve"> og </w:t>
            </w:r>
            <w:proofErr w:type="spellStart"/>
            <w:r w:rsidRPr="005E5185">
              <w:rPr>
                <w:rFonts w:ascii="Arial" w:hAnsi="Arial" w:cs="Arial"/>
              </w:rPr>
              <w:t>Prader</w:t>
            </w:r>
            <w:proofErr w:type="spellEnd"/>
            <w:r w:rsidRPr="005E5185">
              <w:rPr>
                <w:rFonts w:ascii="Arial" w:hAnsi="Arial" w:cs="Arial"/>
              </w:rPr>
              <w:t xml:space="preserve"> Willi syndrom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19F3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prognose, konsekvenser, forholdsregler samt forhold ved graviditet og samtidig hypofysesygdom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4A4A44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19F3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1C626F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Information af patient om prognose, konsekvenser samt forholdsregler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Default="00500166" w:rsidP="00C853EF">
      <w:pPr>
        <w:rPr>
          <w:rFonts w:ascii="Arial" w:hAnsi="Arial" w:cs="Arial"/>
        </w:rPr>
      </w:pPr>
    </w:p>
    <w:p w:rsidR="00F90FA1" w:rsidRDefault="00500166" w:rsidP="001C626F">
      <w:pPr>
        <w:rPr>
          <w:rFonts w:ascii="Arial" w:hAnsi="Arial" w:cs="Arial"/>
        </w:rPr>
      </w:pPr>
      <w:r>
        <w:rPr>
          <w:rFonts w:ascii="Arial" w:hAnsi="Arial" w:cs="Arial"/>
        </w:rPr>
        <w:t>Eventuelle kommentarer kan skrives på bagside.</w:t>
      </w:r>
    </w:p>
    <w:p w:rsidR="00F90FA1" w:rsidRDefault="00F90FA1" w:rsidP="001C626F">
      <w:pPr>
        <w:rPr>
          <w:rFonts w:ascii="Arial" w:hAnsi="Arial" w:cs="Arial"/>
        </w:rPr>
      </w:pPr>
    </w:p>
    <w:p w:rsidR="00F90FA1" w:rsidRDefault="00F90FA1" w:rsidP="001C626F">
      <w:pPr>
        <w:rPr>
          <w:rFonts w:ascii="Arial" w:hAnsi="Arial" w:cs="Arial"/>
        </w:rPr>
      </w:pPr>
    </w:p>
    <w:p w:rsidR="00F90FA1" w:rsidRDefault="00F90FA1" w:rsidP="00F90FA1">
      <w:pPr>
        <w:rPr>
          <w:rFonts w:ascii="Arial" w:hAnsi="Arial"/>
          <w:bCs/>
          <w:sz w:val="36"/>
        </w:rPr>
      </w:pPr>
      <w:r>
        <w:rPr>
          <w:rFonts w:ascii="Arial" w:hAnsi="Arial"/>
          <w:b/>
          <w:bCs/>
          <w:sz w:val="36"/>
        </w:rPr>
        <w:lastRenderedPageBreak/>
        <w:t>SKEMA E8: Binyresygdomme (E8</w:t>
      </w:r>
      <w:r w:rsidRPr="005336D2">
        <w:rPr>
          <w:rFonts w:ascii="Arial" w:hAnsi="Arial"/>
          <w:b/>
          <w:bCs/>
          <w:sz w:val="36"/>
        </w:rPr>
        <w:t>)</w:t>
      </w:r>
    </w:p>
    <w:p w:rsidR="00F90FA1" w:rsidRDefault="00F90FA1" w:rsidP="00F90FA1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Struktureret interview</w:t>
      </w:r>
    </w:p>
    <w:p w:rsidR="00F90FA1" w:rsidRPr="00CD6F3F" w:rsidRDefault="00F90FA1" w:rsidP="00F90FA1">
      <w:pPr>
        <w:rPr>
          <w:rFonts w:ascii="Arial" w:hAnsi="Arial"/>
          <w:sz w:val="32"/>
        </w:rPr>
      </w:pPr>
    </w:p>
    <w:p w:rsidR="00F90FA1" w:rsidRPr="00CD6F3F" w:rsidRDefault="00F90FA1" w:rsidP="00F90FA1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Læge: </w:t>
      </w:r>
      <w:r w:rsidRPr="00CD6F3F">
        <w:rPr>
          <w:rFonts w:ascii="Arial" w:hAnsi="Arial"/>
          <w:bCs/>
          <w:sz w:val="28"/>
          <w:szCs w:val="28"/>
        </w:rPr>
        <w:t>__________________________________ Dato: ________</w:t>
      </w:r>
    </w:p>
    <w:p w:rsidR="00F90FA1" w:rsidRPr="007F0945" w:rsidRDefault="00F90FA1" w:rsidP="00F90FA1">
      <w:pPr>
        <w:rPr>
          <w:rFonts w:ascii="Arial" w:hAnsi="Arial" w:cs="Arial"/>
        </w:rPr>
      </w:pPr>
    </w:p>
    <w:p w:rsidR="00500166" w:rsidRDefault="00F90FA1" w:rsidP="00F90FA1">
      <w:pPr>
        <w:rPr>
          <w:rFonts w:ascii="Arial" w:hAnsi="Arial" w:cs="Arial"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F90FA1" w:rsidRDefault="00F90FA1" w:rsidP="00F90FA1">
      <w:pPr>
        <w:rPr>
          <w:rFonts w:ascii="Arial" w:hAnsi="Arial" w:cs="Arial"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F90FA1" w:rsidRPr="007F0945" w:rsidTr="0052552D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jc w:val="center"/>
              <w:rPr>
                <w:rFonts w:ascii="Arial" w:hAnsi="Arial" w:cs="Arial"/>
                <w:b/>
              </w:rPr>
            </w:pPr>
            <w:bookmarkStart w:id="42" w:name="_Toc162711183"/>
            <w:bookmarkStart w:id="43" w:name="_Toc162712683"/>
            <w:bookmarkStart w:id="44" w:name="_Toc162712962"/>
            <w:bookmarkStart w:id="45" w:name="_Toc162974030"/>
            <w:bookmarkStart w:id="46" w:name="_Toc162974321"/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F90FA1" w:rsidRPr="005E5185" w:rsidRDefault="00F90FA1" w:rsidP="0052552D">
            <w:pPr>
              <w:rPr>
                <w:rFonts w:ascii="Arial" w:hAnsi="Arial" w:cs="Arial"/>
                <w:sz w:val="20"/>
              </w:rPr>
            </w:pPr>
          </w:p>
          <w:p w:rsidR="00F90FA1" w:rsidRPr="005E5185" w:rsidRDefault="00F90FA1" w:rsidP="0052552D">
            <w:pPr>
              <w:rPr>
                <w:rFonts w:ascii="Arial" w:hAnsi="Arial" w:cs="Arial"/>
                <w:b/>
              </w:rPr>
            </w:pPr>
          </w:p>
        </w:tc>
      </w:tr>
      <w:tr w:rsidR="00F90FA1" w:rsidRPr="007F0945" w:rsidTr="0052552D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F90FA1" w:rsidRPr="005E5185" w:rsidRDefault="00F90FA1" w:rsidP="0052552D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F90FA1" w:rsidRPr="007F0945" w:rsidTr="0052552D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F90FA1" w:rsidRPr="005E5185" w:rsidRDefault="00F90FA1" w:rsidP="0052552D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Foreslår konkrete afvigelser fra generel behandlingsplan og begrunder afvigelse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F90FA1" w:rsidRPr="005E5185" w:rsidRDefault="00F90FA1" w:rsidP="0052552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lang w:val="nb-NO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</w:rPr>
              <w:t xml:space="preserve">Planlægning af relevant udredningsprogram ved </w:t>
            </w:r>
            <w:proofErr w:type="spellStart"/>
            <w:r w:rsidRPr="005E5185">
              <w:rPr>
                <w:rFonts w:ascii="Arial" w:hAnsi="Arial" w:cs="Arial"/>
              </w:rPr>
              <w:t>binyretumores</w:t>
            </w:r>
            <w:proofErr w:type="spellEnd"/>
            <w:r w:rsidRPr="005E5185">
              <w:rPr>
                <w:rFonts w:ascii="Arial" w:hAnsi="Arial" w:cs="Arial"/>
              </w:rPr>
              <w:t>, herunder hormonanalyser og billeddiagnostik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</w:rPr>
              <w:t>Behandling og opfølgning under hensyntagen til hormonproduktion og mistanke om malign lidelse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</w:rPr>
              <w:t>Redegøre for eventuel genetisk udredning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  <w:lang w:val="nb-NO"/>
              </w:rPr>
            </w:pPr>
            <w:r w:rsidRPr="005E5185">
              <w:rPr>
                <w:rFonts w:ascii="Arial" w:hAnsi="Arial" w:cs="Arial"/>
              </w:rPr>
              <w:t>Kontrol og opfølgning efter operation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Redegøre for udredning for MEN-1 ved binyresygdom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F9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Redegøre for </w:t>
            </w:r>
            <w:proofErr w:type="spellStart"/>
            <w:r>
              <w:rPr>
                <w:rFonts w:ascii="Arial" w:hAnsi="Arial" w:cs="Arial"/>
              </w:rPr>
              <w:t>fæokromocytom</w:t>
            </w:r>
            <w:proofErr w:type="spellEnd"/>
            <w:r>
              <w:rPr>
                <w:rFonts w:ascii="Arial" w:hAnsi="Arial" w:cs="Arial"/>
              </w:rPr>
              <w:t xml:space="preserve"> inklusiv MEN-2A og MEN-2B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Cushings</w:t>
            </w:r>
            <w:proofErr w:type="spellEnd"/>
            <w:r w:rsidRPr="005E5185">
              <w:rPr>
                <w:rFonts w:ascii="Arial" w:hAnsi="Arial" w:cs="Arial"/>
              </w:rPr>
              <w:t xml:space="preserve"> syndrom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primær og sekundær </w:t>
            </w:r>
            <w:proofErr w:type="spellStart"/>
            <w:r w:rsidRPr="005E5185">
              <w:rPr>
                <w:rFonts w:ascii="Arial" w:hAnsi="Arial" w:cs="Arial"/>
              </w:rPr>
              <w:t>hyperaldosteronisme</w:t>
            </w:r>
            <w:proofErr w:type="spellEnd"/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udredning af </w:t>
            </w:r>
            <w:proofErr w:type="spellStart"/>
            <w:r w:rsidRPr="005E5185">
              <w:rPr>
                <w:rFonts w:ascii="Arial" w:hAnsi="Arial" w:cs="Arial"/>
              </w:rPr>
              <w:t>binyreincidentalomer</w:t>
            </w:r>
            <w:proofErr w:type="spellEnd"/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initial diagnostik og behandling hos patient uden tidligere erkendt binyrebarkinsufficiens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årsager til binyrebarkinsufficiens, herunder primær og sekundær binyrebarkinsufficiens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F90FA1">
        <w:tc>
          <w:tcPr>
            <w:tcW w:w="540" w:type="dxa"/>
            <w:tcBorders>
              <w:lef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Håndtering af patient med erkendt binyrebarkinsufficiens i forbindelse med kirurgi og anden sygdom</w:t>
            </w:r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F90FA1">
        <w:tc>
          <w:tcPr>
            <w:tcW w:w="540" w:type="dxa"/>
            <w:tcBorders>
              <w:left w:val="single" w:sz="18" w:space="0" w:color="auto"/>
            </w:tcBorders>
          </w:tcPr>
          <w:p w:rsidR="00F90FA1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adrenogenitialt</w:t>
            </w:r>
            <w:proofErr w:type="spellEnd"/>
            <w:r w:rsidRPr="005E5185">
              <w:rPr>
                <w:rFonts w:ascii="Arial" w:hAnsi="Arial" w:cs="Arial"/>
              </w:rPr>
              <w:t xml:space="preserve"> syndrom og </w:t>
            </w:r>
            <w:proofErr w:type="spellStart"/>
            <w:r w:rsidRPr="005E5185">
              <w:rPr>
                <w:rFonts w:ascii="Arial" w:hAnsi="Arial" w:cs="Arial"/>
              </w:rPr>
              <w:t>adrenoleukodystrofi</w:t>
            </w:r>
            <w:proofErr w:type="spellEnd"/>
          </w:p>
        </w:tc>
        <w:tc>
          <w:tcPr>
            <w:tcW w:w="1278" w:type="dxa"/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  <w:tr w:rsidR="00F90FA1" w:rsidRPr="007F0945" w:rsidTr="0052552D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F90FA1" w:rsidRDefault="00F90FA1" w:rsidP="005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Information af patient og pårørende om prognose og konsekvenser.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F90FA1" w:rsidRPr="005E5185" w:rsidRDefault="00F90FA1" w:rsidP="0052552D">
            <w:pPr>
              <w:rPr>
                <w:rFonts w:ascii="Arial" w:hAnsi="Arial" w:cs="Arial"/>
              </w:rPr>
            </w:pPr>
          </w:p>
        </w:tc>
      </w:tr>
    </w:tbl>
    <w:p w:rsidR="00F90FA1" w:rsidRDefault="00F90FA1">
      <w:pPr>
        <w:rPr>
          <w:rFonts w:ascii="Arial" w:hAnsi="Arial" w:cs="Arial"/>
        </w:rPr>
      </w:pPr>
    </w:p>
    <w:p w:rsidR="00F90FA1" w:rsidRDefault="00F90FA1">
      <w:pPr>
        <w:rPr>
          <w:rFonts w:ascii="Arial" w:hAnsi="Arial"/>
          <w:b/>
          <w:bCs/>
          <w:sz w:val="36"/>
        </w:rPr>
      </w:pPr>
      <w:r>
        <w:rPr>
          <w:rFonts w:ascii="Arial" w:hAnsi="Arial" w:cs="Arial"/>
        </w:rPr>
        <w:t>Eventuelle kommentarer kan skrives på bagside.</w:t>
      </w:r>
    </w:p>
    <w:p w:rsidR="00F90FA1" w:rsidRDefault="00F90FA1">
      <w:pPr>
        <w:rPr>
          <w:rFonts w:ascii="Arial" w:hAnsi="Arial"/>
          <w:b/>
          <w:bCs/>
          <w:sz w:val="36"/>
        </w:rPr>
      </w:pPr>
    </w:p>
    <w:p w:rsidR="00F90FA1" w:rsidRDefault="00F90FA1">
      <w:pPr>
        <w:rPr>
          <w:rFonts w:ascii="Arial" w:hAnsi="Arial"/>
          <w:b/>
          <w:bCs/>
          <w:sz w:val="36"/>
        </w:rPr>
      </w:pPr>
    </w:p>
    <w:bookmarkEnd w:id="42"/>
    <w:bookmarkEnd w:id="43"/>
    <w:bookmarkEnd w:id="44"/>
    <w:bookmarkEnd w:id="45"/>
    <w:bookmarkEnd w:id="46"/>
    <w:p w:rsidR="00500166" w:rsidRPr="003F419F" w:rsidRDefault="00500166" w:rsidP="00C853EF">
      <w:pPr>
        <w:rPr>
          <w:rFonts w:ascii="Arial" w:hAnsi="Arial" w:cs="Arial"/>
          <w:b/>
          <w:bCs/>
          <w:sz w:val="36"/>
          <w:szCs w:val="36"/>
          <w:lang w:val="pt-BR"/>
        </w:rPr>
      </w:pPr>
      <w:r>
        <w:rPr>
          <w:rFonts w:ascii="Arial" w:hAnsi="Arial" w:cs="Arial"/>
          <w:b/>
          <w:bCs/>
          <w:sz w:val="36"/>
          <w:szCs w:val="36"/>
          <w:lang w:val="pt-BR"/>
        </w:rPr>
        <w:lastRenderedPageBreak/>
        <w:t>SKEMA E9</w:t>
      </w:r>
      <w:r w:rsidRPr="003F419F">
        <w:rPr>
          <w:rFonts w:ascii="Arial" w:hAnsi="Arial" w:cs="Arial"/>
          <w:b/>
          <w:bCs/>
          <w:sz w:val="36"/>
          <w:szCs w:val="36"/>
          <w:lang w:val="pt-BR"/>
        </w:rPr>
        <w:t xml:space="preserve">: </w:t>
      </w:r>
      <w:r>
        <w:rPr>
          <w:rFonts w:ascii="Arial" w:hAnsi="Arial" w:cs="Arial"/>
          <w:b/>
          <w:bCs/>
          <w:sz w:val="36"/>
          <w:szCs w:val="36"/>
          <w:lang w:val="pt-BR"/>
        </w:rPr>
        <w:t>Gonadesygdomme</w:t>
      </w:r>
      <w:r w:rsidRPr="003F419F">
        <w:rPr>
          <w:rFonts w:ascii="Arial" w:hAnsi="Arial" w:cs="Arial"/>
          <w:b/>
          <w:bCs/>
          <w:sz w:val="36"/>
          <w:szCs w:val="36"/>
          <w:lang w:val="pt-BR"/>
        </w:rPr>
        <w:t xml:space="preserve"> (E</w:t>
      </w:r>
      <w:r>
        <w:rPr>
          <w:rFonts w:ascii="Arial" w:hAnsi="Arial" w:cs="Arial"/>
          <w:b/>
          <w:bCs/>
          <w:sz w:val="36"/>
          <w:szCs w:val="36"/>
          <w:lang w:val="pt-BR"/>
        </w:rPr>
        <w:t>9</w:t>
      </w:r>
      <w:r w:rsidRPr="003F419F">
        <w:rPr>
          <w:rFonts w:ascii="Arial" w:hAnsi="Arial" w:cs="Arial"/>
          <w:b/>
          <w:bCs/>
          <w:sz w:val="36"/>
          <w:szCs w:val="36"/>
          <w:lang w:val="pt-BR"/>
        </w:rPr>
        <w:t>)</w:t>
      </w:r>
    </w:p>
    <w:p w:rsidR="00500166" w:rsidRPr="0019452E" w:rsidRDefault="00500166" w:rsidP="00C853EF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S</w:t>
      </w:r>
      <w:r w:rsidRPr="0019452E">
        <w:rPr>
          <w:rFonts w:ascii="Arial" w:hAnsi="Arial"/>
          <w:bCs/>
          <w:sz w:val="32"/>
        </w:rPr>
        <w:t xml:space="preserve">truktureret interview </w:t>
      </w:r>
    </w:p>
    <w:p w:rsidR="00500166" w:rsidRPr="007F0945" w:rsidRDefault="00500166" w:rsidP="00C853EF">
      <w:pPr>
        <w:rPr>
          <w:rFonts w:ascii="Arial" w:hAnsi="Arial" w:cs="Arial"/>
          <w:sz w:val="20"/>
        </w:rPr>
      </w:pPr>
    </w:p>
    <w:p w:rsidR="00500166" w:rsidRPr="007F09E6" w:rsidRDefault="00500166" w:rsidP="00C853EF">
      <w:pPr>
        <w:rPr>
          <w:rFonts w:ascii="Arial" w:hAnsi="Arial" w:cs="Arial"/>
          <w:sz w:val="28"/>
          <w:szCs w:val="28"/>
        </w:rPr>
      </w:pPr>
      <w:r w:rsidRPr="007F09E6">
        <w:rPr>
          <w:rFonts w:ascii="Arial" w:hAnsi="Arial" w:cs="Arial"/>
          <w:sz w:val="28"/>
          <w:szCs w:val="28"/>
        </w:rPr>
        <w:t xml:space="preserve">Læge: </w:t>
      </w:r>
      <w:r w:rsidRPr="007F09E6">
        <w:rPr>
          <w:rFonts w:ascii="Arial" w:hAnsi="Arial" w:cs="Arial"/>
          <w:sz w:val="28"/>
          <w:szCs w:val="28"/>
        </w:rPr>
        <w:softHyphen/>
        <w:t>_________</w:t>
      </w:r>
      <w:r>
        <w:rPr>
          <w:rFonts w:ascii="Arial" w:hAnsi="Arial" w:cs="Arial"/>
          <w:sz w:val="28"/>
          <w:szCs w:val="28"/>
        </w:rPr>
        <w:t xml:space="preserve">______________________________ </w:t>
      </w:r>
      <w:r w:rsidRPr="007F09E6">
        <w:rPr>
          <w:rFonts w:ascii="Arial" w:hAnsi="Arial" w:cs="Arial"/>
          <w:sz w:val="28"/>
          <w:szCs w:val="28"/>
        </w:rPr>
        <w:t>Dato:__________</w:t>
      </w:r>
    </w:p>
    <w:p w:rsidR="00500166" w:rsidRPr="007F0945" w:rsidRDefault="00500166" w:rsidP="00C853EF">
      <w:pPr>
        <w:rPr>
          <w:rFonts w:ascii="Arial" w:hAnsi="Arial" w:cs="Arial"/>
          <w:sz w:val="20"/>
        </w:rPr>
      </w:pPr>
    </w:p>
    <w:p w:rsidR="00500166" w:rsidRPr="007F0945" w:rsidRDefault="00500166" w:rsidP="00C853EF">
      <w:pPr>
        <w:rPr>
          <w:rFonts w:ascii="Arial" w:hAnsi="Arial" w:cs="Arial"/>
          <w:i/>
          <w:sz w:val="20"/>
        </w:rPr>
      </w:pPr>
      <w:r w:rsidRPr="007F0945">
        <w:rPr>
          <w:rFonts w:ascii="Arial" w:hAnsi="Arial" w:cs="Arial"/>
          <w:i/>
          <w:sz w:val="20"/>
        </w:rPr>
        <w:t xml:space="preserve">Alle punkter skal være </w:t>
      </w:r>
      <w:r>
        <w:rPr>
          <w:rFonts w:ascii="Arial" w:hAnsi="Arial" w:cs="Arial"/>
          <w:i/>
          <w:sz w:val="20"/>
        </w:rPr>
        <w:t xml:space="preserve">på godkendt niveau. </w:t>
      </w:r>
      <w:r w:rsidRPr="007F0945">
        <w:rPr>
          <w:rFonts w:ascii="Arial" w:hAnsi="Arial" w:cs="Arial"/>
          <w:i/>
          <w:sz w:val="20"/>
        </w:rPr>
        <w:t>Kompetencen godkendes m</w:t>
      </w:r>
      <w:r>
        <w:rPr>
          <w:rFonts w:ascii="Arial" w:hAnsi="Arial" w:cs="Arial"/>
          <w:i/>
          <w:sz w:val="20"/>
        </w:rPr>
        <w:t xml:space="preserve">ed dato og underskrift og navn i </w:t>
      </w:r>
      <w:r w:rsidRPr="007F0945">
        <w:rPr>
          <w:rFonts w:ascii="Arial" w:hAnsi="Arial" w:cs="Arial"/>
          <w:i/>
          <w:sz w:val="20"/>
        </w:rPr>
        <w:t>logbog ved det enkelte kompetencemål. Vurderes kompetencen under forventet niveau SKAL der gives en skriftlig forklarende kommentar på arket, der indsættes i lægens logbog og medinddrages ved efterfølgende evaluering. Der anvendes nyt skema ved hver evaluering.</w:t>
      </w:r>
    </w:p>
    <w:p w:rsidR="00500166" w:rsidRPr="007F0945" w:rsidRDefault="00500166" w:rsidP="00C853EF">
      <w:pPr>
        <w:rPr>
          <w:rFonts w:ascii="Arial" w:hAnsi="Arial" w:cs="Arial"/>
          <w:i/>
          <w:sz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278"/>
        <w:gridCol w:w="1417"/>
      </w:tblGrid>
      <w:tr w:rsidR="00500166" w:rsidRPr="007F0945" w:rsidTr="005E5185">
        <w:trPr>
          <w:gridAfter w:val="2"/>
          <w:wAfter w:w="2695" w:type="dxa"/>
          <w:trHeight w:val="276"/>
        </w:trPr>
        <w:tc>
          <w:tcPr>
            <w:tcW w:w="7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auto"/>
            </w:tcBorders>
          </w:tcPr>
          <w:p w:rsidR="00500166" w:rsidRPr="005E5185" w:rsidRDefault="00500166" w:rsidP="005E5185">
            <w:pPr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Relevant beskrivelse af problem, handling og udfald for de observerede patienter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Kan diskutere forløb og udfald ud fra generel viden om sygdom, diagnostik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Foreslår konkrete afvigelser fra generel behandlingsplan og begrunder afvigelse 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Forholder sig kritisk til forløbet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8"/>
              </w:rPr>
            </w:pPr>
            <w:r w:rsidRPr="005E5185">
              <w:rPr>
                <w:rFonts w:ascii="Arial" w:hAnsi="Arial" w:cs="Arial"/>
                <w:b/>
                <w:szCs w:val="28"/>
              </w:rPr>
              <w:t>For det konkrete kompetencemål fokuseres på følgende</w:t>
            </w:r>
          </w:p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lang w:val="nb-NO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6C0B6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initial diagnostik ved hypogonadisme, årsager til hypogonadisme samt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6C0B6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Redegøre for genetisk udredning ved hypogonadisme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top w:val="single" w:sz="12" w:space="0" w:color="000000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tcBorders>
              <w:top w:val="single" w:sz="12" w:space="0" w:color="000000"/>
              <w:right w:val="single" w:sz="18" w:space="0" w:color="auto"/>
            </w:tcBorders>
          </w:tcPr>
          <w:p w:rsidR="00500166" w:rsidRPr="005E5185" w:rsidRDefault="00500166" w:rsidP="006C0B6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de hyppigste kromosomsygdomme, herunder Klinefelter, Turner, </w:t>
            </w:r>
            <w:proofErr w:type="spellStart"/>
            <w:r w:rsidRPr="005E5185">
              <w:rPr>
                <w:rFonts w:ascii="Arial" w:hAnsi="Arial" w:cs="Arial"/>
              </w:rPr>
              <w:t>Kallmans</w:t>
            </w:r>
            <w:proofErr w:type="spellEnd"/>
            <w:r w:rsidRPr="005E5185">
              <w:rPr>
                <w:rFonts w:ascii="Arial" w:hAnsi="Arial" w:cs="Arial"/>
              </w:rPr>
              <w:t xml:space="preserve"> syndrom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7B7268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6C0B62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</w:t>
            </w:r>
            <w:proofErr w:type="spellStart"/>
            <w:r w:rsidRPr="005E5185">
              <w:rPr>
                <w:rFonts w:ascii="Arial" w:hAnsi="Arial" w:cs="Arial"/>
              </w:rPr>
              <w:t>gynækomasti</w:t>
            </w:r>
            <w:proofErr w:type="spellEnd"/>
            <w:r w:rsidRPr="005E5185">
              <w:rPr>
                <w:rFonts w:ascii="Arial" w:hAnsi="Arial" w:cs="Arial"/>
              </w:rPr>
              <w:t>, årsager og behandling, herunder kriterier for kirurgisk intervention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7B7268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374D5F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Redegøre for </w:t>
            </w:r>
            <w:proofErr w:type="spellStart"/>
            <w:r>
              <w:rPr>
                <w:rFonts w:ascii="Arial" w:hAnsi="Arial" w:cs="Arial"/>
              </w:rPr>
              <w:t>polycystisk</w:t>
            </w:r>
            <w:proofErr w:type="spellEnd"/>
            <w:r>
              <w:rPr>
                <w:rFonts w:ascii="Arial" w:hAnsi="Arial" w:cs="Arial"/>
              </w:rPr>
              <w:t xml:space="preserve"> ova</w:t>
            </w:r>
            <w:r w:rsidR="00500166" w:rsidRPr="005E5185">
              <w:rPr>
                <w:rFonts w:ascii="Arial" w:hAnsi="Arial" w:cs="Arial"/>
              </w:rPr>
              <w:t>riesyndrom, diagnostiske kriterier, udredning og behandling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7B7268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det tværfaglige samarbejde omkring patienter med </w:t>
            </w:r>
            <w:proofErr w:type="spellStart"/>
            <w:r w:rsidRPr="005E5185">
              <w:rPr>
                <w:rFonts w:ascii="Arial" w:hAnsi="Arial" w:cs="Arial"/>
              </w:rPr>
              <w:t>polycystisk</w:t>
            </w:r>
            <w:proofErr w:type="spellEnd"/>
            <w:r w:rsidRPr="005E5185">
              <w:rPr>
                <w:rFonts w:ascii="Arial" w:hAnsi="Arial" w:cs="Arial"/>
              </w:rPr>
              <w:t xml:space="preserve"> ovariesyndrom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7B7268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symptomet </w:t>
            </w:r>
            <w:proofErr w:type="spellStart"/>
            <w:r w:rsidRPr="005E5185">
              <w:rPr>
                <w:rFonts w:ascii="Arial" w:hAnsi="Arial" w:cs="Arial"/>
              </w:rPr>
              <w:t>hirsutisme</w:t>
            </w:r>
            <w:proofErr w:type="spellEnd"/>
            <w:r w:rsidRPr="005E5185">
              <w:rPr>
                <w:rFonts w:ascii="Arial" w:hAnsi="Arial" w:cs="Arial"/>
              </w:rPr>
              <w:t xml:space="preserve"> samt udredningsstrategi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7B7268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Redegøre for symptomet </w:t>
            </w:r>
            <w:proofErr w:type="spellStart"/>
            <w:r w:rsidRPr="005E5185">
              <w:rPr>
                <w:rFonts w:ascii="Arial" w:hAnsi="Arial" w:cs="Arial"/>
              </w:rPr>
              <w:t>amenoré</w:t>
            </w:r>
            <w:proofErr w:type="spellEnd"/>
            <w:r w:rsidRPr="005E5185">
              <w:rPr>
                <w:rFonts w:ascii="Arial" w:hAnsi="Arial" w:cs="Arial"/>
              </w:rPr>
              <w:t xml:space="preserve"> samt udredningsstrategi</w:t>
            </w:r>
          </w:p>
        </w:tc>
        <w:tc>
          <w:tcPr>
            <w:tcW w:w="1278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7B7268" w:rsidP="00CC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Information til patient omkring prognose og konsekvenser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Pr="007F0945" w:rsidRDefault="00500166" w:rsidP="00C853EF">
      <w:pPr>
        <w:rPr>
          <w:rFonts w:ascii="Arial" w:hAnsi="Arial" w:cs="Arial"/>
          <w:i/>
          <w:sz w:val="20"/>
        </w:rPr>
      </w:pPr>
    </w:p>
    <w:p w:rsidR="00500166" w:rsidRDefault="0050016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Eventuelle kommentarer kan skrives på bagside.</w:t>
      </w:r>
      <w:r>
        <w:rPr>
          <w:rFonts w:ascii="Arial" w:hAnsi="Arial" w:cs="Arial"/>
          <w:sz w:val="20"/>
        </w:rPr>
        <w:br w:type="page"/>
      </w:r>
    </w:p>
    <w:p w:rsidR="00500166" w:rsidRPr="0002064B" w:rsidRDefault="00500166" w:rsidP="00C853EF">
      <w:pPr>
        <w:rPr>
          <w:rFonts w:ascii="Arial" w:hAnsi="Arial"/>
          <w:bCs/>
          <w:sz w:val="36"/>
        </w:rPr>
      </w:pPr>
      <w:bookmarkStart w:id="47" w:name="_Toc162711239"/>
      <w:bookmarkStart w:id="48" w:name="_Toc162712736"/>
      <w:bookmarkStart w:id="49" w:name="_Toc162713018"/>
      <w:bookmarkStart w:id="50" w:name="_Toc162974086"/>
      <w:bookmarkStart w:id="51" w:name="_Toc162974377"/>
      <w:r>
        <w:rPr>
          <w:rFonts w:ascii="Arial" w:hAnsi="Arial"/>
          <w:b/>
          <w:bCs/>
          <w:sz w:val="36"/>
        </w:rPr>
        <w:lastRenderedPageBreak/>
        <w:t>SKEMA E10a: L</w:t>
      </w:r>
      <w:r w:rsidRPr="0002064B">
        <w:rPr>
          <w:rFonts w:ascii="Arial" w:hAnsi="Arial"/>
          <w:b/>
          <w:bCs/>
          <w:sz w:val="36"/>
        </w:rPr>
        <w:t>eder-administrator,</w:t>
      </w:r>
      <w:r>
        <w:rPr>
          <w:rFonts w:ascii="Arial" w:hAnsi="Arial"/>
          <w:b/>
          <w:bCs/>
          <w:sz w:val="36"/>
        </w:rPr>
        <w:t xml:space="preserve"> akademiker og professio</w:t>
      </w:r>
      <w:bookmarkEnd w:id="47"/>
      <w:bookmarkEnd w:id="48"/>
      <w:bookmarkEnd w:id="49"/>
      <w:bookmarkEnd w:id="50"/>
      <w:bookmarkEnd w:id="51"/>
      <w:r>
        <w:rPr>
          <w:rFonts w:ascii="Arial" w:hAnsi="Arial"/>
          <w:b/>
          <w:bCs/>
          <w:sz w:val="36"/>
        </w:rPr>
        <w:t>nel (E10)</w:t>
      </w:r>
    </w:p>
    <w:p w:rsidR="00500166" w:rsidRPr="0002064B" w:rsidRDefault="00500166" w:rsidP="00C853EF">
      <w:pPr>
        <w:rPr>
          <w:rFonts w:ascii="Arial" w:hAnsi="Arial"/>
          <w:sz w:val="32"/>
        </w:rPr>
      </w:pPr>
      <w:bookmarkStart w:id="52" w:name="_Toc162711240"/>
      <w:bookmarkStart w:id="53" w:name="_Toc162712737"/>
      <w:bookmarkStart w:id="54" w:name="_Toc162713019"/>
      <w:bookmarkStart w:id="55" w:name="_Toc162974087"/>
      <w:bookmarkStart w:id="56" w:name="_Toc162974378"/>
      <w:r w:rsidRPr="0002064B">
        <w:rPr>
          <w:rFonts w:ascii="Arial" w:hAnsi="Arial"/>
          <w:sz w:val="32"/>
        </w:rPr>
        <w:t xml:space="preserve">360 graders evaluering: </w:t>
      </w:r>
      <w:r w:rsidRPr="00CE3440">
        <w:rPr>
          <w:rFonts w:ascii="Arial" w:hAnsi="Arial"/>
          <w:b/>
          <w:sz w:val="32"/>
        </w:rPr>
        <w:t>Vejlederskema</w:t>
      </w:r>
      <w:bookmarkEnd w:id="52"/>
      <w:bookmarkEnd w:id="53"/>
      <w:bookmarkEnd w:id="54"/>
      <w:bookmarkEnd w:id="55"/>
      <w:bookmarkEnd w:id="56"/>
    </w:p>
    <w:p w:rsidR="00500166" w:rsidRPr="00331BE3" w:rsidRDefault="00500166" w:rsidP="00C853EF">
      <w:pPr>
        <w:rPr>
          <w:rFonts w:ascii="Arial" w:hAnsi="Arial" w:cs="Arial"/>
          <w:b/>
          <w:sz w:val="16"/>
          <w:szCs w:val="16"/>
        </w:rPr>
      </w:pPr>
    </w:p>
    <w:p w:rsidR="00500166" w:rsidRPr="0002064B" w:rsidRDefault="00500166" w:rsidP="00C853EF">
      <w:pPr>
        <w:rPr>
          <w:rFonts w:ascii="Arial" w:hAnsi="Arial"/>
          <w:bCs/>
          <w:sz w:val="28"/>
        </w:rPr>
      </w:pPr>
      <w:bookmarkStart w:id="57" w:name="_Toc162711241"/>
      <w:bookmarkStart w:id="58" w:name="_Toc162712738"/>
      <w:bookmarkStart w:id="59" w:name="_Toc162713020"/>
      <w:bookmarkStart w:id="60" w:name="_Toc162974088"/>
      <w:bookmarkStart w:id="61" w:name="_Toc162974379"/>
      <w:proofErr w:type="gramStart"/>
      <w:r>
        <w:rPr>
          <w:rFonts w:ascii="Arial" w:hAnsi="Arial"/>
          <w:bCs/>
          <w:sz w:val="28"/>
        </w:rPr>
        <w:t>Læge</w:t>
      </w:r>
      <w:r w:rsidRPr="0002064B">
        <w:rPr>
          <w:rFonts w:ascii="Arial" w:hAnsi="Arial"/>
          <w:bCs/>
          <w:sz w:val="28"/>
        </w:rPr>
        <w:t>:  _</w:t>
      </w:r>
      <w:proofErr w:type="gramEnd"/>
      <w:r w:rsidRPr="0002064B">
        <w:rPr>
          <w:rFonts w:ascii="Arial" w:hAnsi="Arial"/>
          <w:bCs/>
          <w:sz w:val="28"/>
        </w:rPr>
        <w:t>________________________________  Dato: ________</w:t>
      </w:r>
      <w:bookmarkEnd w:id="57"/>
      <w:bookmarkEnd w:id="58"/>
      <w:bookmarkEnd w:id="59"/>
      <w:bookmarkEnd w:id="60"/>
      <w:bookmarkEnd w:id="61"/>
    </w:p>
    <w:p w:rsidR="00500166" w:rsidRPr="0002064B" w:rsidRDefault="00500166" w:rsidP="00C853EF">
      <w:pPr>
        <w:rPr>
          <w:rFonts w:ascii="Arial" w:hAnsi="Arial" w:cs="Arial"/>
          <w:sz w:val="16"/>
          <w:szCs w:val="16"/>
        </w:rPr>
      </w:pPr>
    </w:p>
    <w:p w:rsidR="00500166" w:rsidRPr="007F0945" w:rsidRDefault="00500166" w:rsidP="00C853EF">
      <w:pPr>
        <w:jc w:val="both"/>
        <w:rPr>
          <w:rFonts w:ascii="Arial" w:hAnsi="Arial" w:cs="Arial"/>
          <w:sz w:val="22"/>
          <w:szCs w:val="22"/>
        </w:rPr>
      </w:pPr>
      <w:r w:rsidRPr="007F0945">
        <w:rPr>
          <w:rFonts w:ascii="Arial" w:hAnsi="Arial" w:cs="Arial"/>
          <w:sz w:val="22"/>
          <w:szCs w:val="22"/>
        </w:rPr>
        <w:t xml:space="preserve">Skemaet bruges af hovedvejleder til opgørelse af de indkomne 10-15 evalueringer, således at de i struktureret form kan anvendes ved </w:t>
      </w:r>
      <w:r>
        <w:rPr>
          <w:rFonts w:ascii="Arial" w:hAnsi="Arial" w:cs="Arial"/>
          <w:sz w:val="22"/>
          <w:szCs w:val="22"/>
        </w:rPr>
        <w:t xml:space="preserve">en </w:t>
      </w:r>
      <w:r w:rsidRPr="007F0945">
        <w:rPr>
          <w:rFonts w:ascii="Arial" w:hAnsi="Arial" w:cs="Arial"/>
          <w:sz w:val="22"/>
          <w:szCs w:val="22"/>
        </w:rPr>
        <w:t>feedback samtale</w:t>
      </w:r>
      <w:r>
        <w:rPr>
          <w:rFonts w:ascii="Arial" w:hAnsi="Arial" w:cs="Arial"/>
          <w:sz w:val="22"/>
          <w:szCs w:val="22"/>
        </w:rPr>
        <w:t xml:space="preserve"> med uddannelsessøgende læge</w:t>
      </w:r>
      <w:r w:rsidRPr="007F0945">
        <w:rPr>
          <w:rFonts w:ascii="Arial" w:hAnsi="Arial" w:cs="Arial"/>
          <w:sz w:val="22"/>
          <w:szCs w:val="22"/>
        </w:rPr>
        <w:t>. Der anføres antal svar i hver svarkategori for delkompetencer</w:t>
      </w:r>
      <w:r>
        <w:rPr>
          <w:rFonts w:ascii="Arial" w:hAnsi="Arial" w:cs="Arial"/>
          <w:sz w:val="22"/>
          <w:szCs w:val="22"/>
        </w:rPr>
        <w:t>ne</w:t>
      </w:r>
      <w:r w:rsidRPr="007F0945">
        <w:rPr>
          <w:rFonts w:ascii="Arial" w:hAnsi="Arial" w:cs="Arial"/>
          <w:sz w:val="22"/>
          <w:szCs w:val="22"/>
        </w:rPr>
        <w:t xml:space="preserve"> samt hvor mange %</w:t>
      </w:r>
      <w:r>
        <w:rPr>
          <w:rFonts w:ascii="Arial" w:hAnsi="Arial" w:cs="Arial"/>
          <w:sz w:val="22"/>
          <w:szCs w:val="22"/>
        </w:rPr>
        <w:t>,</w:t>
      </w:r>
      <w:r w:rsidRPr="007F0945">
        <w:rPr>
          <w:rFonts w:ascii="Arial" w:hAnsi="Arial" w:cs="Arial"/>
          <w:sz w:val="22"/>
          <w:szCs w:val="22"/>
        </w:rPr>
        <w:t xml:space="preserve"> der svarer </w:t>
      </w:r>
      <w:r w:rsidRPr="007D16D1">
        <w:rPr>
          <w:rFonts w:ascii="Arial" w:hAnsi="Arial" w:cs="Arial"/>
          <w:sz w:val="22"/>
          <w:szCs w:val="22"/>
        </w:rPr>
        <w:t>på eller over</w:t>
      </w:r>
      <w:r w:rsidRPr="007F0945">
        <w:rPr>
          <w:rFonts w:ascii="Arial" w:hAnsi="Arial" w:cs="Arial"/>
          <w:sz w:val="22"/>
          <w:szCs w:val="22"/>
        </w:rPr>
        <w:t xml:space="preserve"> forventet niveau. Hver delkompetence skal være bedømt på eller over forventet niveau i 75 % af de indsamlede svar for at være godkendt. Alle delkompetencer skal være godkendt for at den samlede kompetence kan godkendes.</w:t>
      </w:r>
    </w:p>
    <w:p w:rsidR="00500166" w:rsidRPr="0002064B" w:rsidRDefault="00500166" w:rsidP="00C853EF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900"/>
        <w:gridCol w:w="826"/>
        <w:gridCol w:w="851"/>
        <w:gridCol w:w="850"/>
        <w:gridCol w:w="851"/>
      </w:tblGrid>
      <w:tr w:rsidR="00500166" w:rsidRPr="007F0945" w:rsidTr="005E5185"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5E5185">
              <w:rPr>
                <w:rFonts w:ascii="Arial" w:hAnsi="Arial" w:cs="Arial"/>
                <w:b/>
                <w:sz w:val="28"/>
                <w:szCs w:val="28"/>
              </w:rPr>
              <w:t>Vejleders evalueringsskema.                             Samlet evaluering afleveret af n= ___ personer</w:t>
            </w:r>
          </w:p>
          <w:p w:rsidR="00500166" w:rsidRPr="005E5185" w:rsidRDefault="00500166" w:rsidP="005E5185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166" w:rsidRPr="007F0945" w:rsidTr="005E5185">
        <w:tc>
          <w:tcPr>
            <w:tcW w:w="52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tabs>
                <w:tab w:val="left" w:pos="2456"/>
              </w:tabs>
              <w:ind w:right="-108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E5185">
              <w:rPr>
                <w:rFonts w:ascii="Arial" w:hAnsi="Arial" w:cs="Arial"/>
                <w:b/>
                <w:i/>
                <w:sz w:val="20"/>
              </w:rPr>
              <w:t>angiv n svar i hver rubrik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tabs>
                <w:tab w:val="left" w:pos="2456"/>
              </w:tabs>
              <w:ind w:right="-108"/>
              <w:rPr>
                <w:rFonts w:ascii="Arial" w:hAnsi="Arial" w:cs="Arial"/>
                <w:b/>
                <w:i/>
                <w:sz w:val="20"/>
              </w:rPr>
            </w:pPr>
            <w:r w:rsidRPr="005E5185">
              <w:rPr>
                <w:rFonts w:ascii="Arial" w:hAnsi="Arial" w:cs="Arial"/>
                <w:b/>
                <w:i/>
                <w:sz w:val="20"/>
              </w:rPr>
              <w:t>% på eller over forventet</w:t>
            </w:r>
          </w:p>
        </w:tc>
      </w:tr>
      <w:tr w:rsidR="00500166" w:rsidRPr="007F0945" w:rsidTr="005E5185">
        <w:tc>
          <w:tcPr>
            <w:tcW w:w="52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På forventet niveau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Over forventet niveau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 xml:space="preserve">Kan ikke </w:t>
            </w:r>
          </w:p>
          <w:p w:rsidR="00500166" w:rsidRPr="005E5185" w:rsidRDefault="00500166" w:rsidP="005E518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besvares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500166" w:rsidRPr="005E5185" w:rsidRDefault="00500166" w:rsidP="005E518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Tager løbende aktiv del i rationel organisering af arbejdsgange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3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7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Udviser ansvarlighed overfor ressourceforbrug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Tager i passende omfang hånd om utilsigtede hændelser opstået i den daglige klinik.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Viser rettidig omhu i forhold til medikolegale forhold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Varetager egen faglig udvikling 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Deltager aktivt i de faglige diskussioner i afdelingen, i klinikken, ved møder, konferencer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Deltager aktivt i den daglige kliniske vejlederfunktion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Deltager aktivt og positivt i udviklingen af </w:t>
            </w:r>
            <w:proofErr w:type="spellStart"/>
            <w:r w:rsidRPr="005E5185">
              <w:rPr>
                <w:rFonts w:ascii="Arial" w:hAnsi="Arial" w:cs="Arial"/>
              </w:rPr>
              <w:t>afd.s</w:t>
            </w:r>
            <w:proofErr w:type="spellEnd"/>
            <w:r w:rsidRPr="005E5185">
              <w:rPr>
                <w:rFonts w:ascii="Arial" w:hAnsi="Arial" w:cs="Arial"/>
              </w:rPr>
              <w:t xml:space="preserve"> uddannelses/lærings miljø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0166" w:rsidRPr="007F0945" w:rsidTr="005E5185"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  <w:r w:rsidRPr="005E518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Deltager aktivt i fagligt udviklingsarbejde/forskning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6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00166" w:rsidRPr="007F0945" w:rsidRDefault="00500166" w:rsidP="00C853EF">
      <w:pPr>
        <w:rPr>
          <w:rFonts w:ascii="Arial" w:hAnsi="Arial" w:cs="Arial"/>
          <w:i/>
          <w:sz w:val="16"/>
          <w:szCs w:val="16"/>
        </w:rPr>
      </w:pPr>
    </w:p>
    <w:p w:rsidR="00500166" w:rsidRDefault="0050016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00166" w:rsidRPr="00030431" w:rsidRDefault="00500166" w:rsidP="00C853EF">
      <w:pPr>
        <w:rPr>
          <w:rFonts w:ascii="Arial" w:hAnsi="Arial"/>
          <w:b/>
          <w:bCs/>
          <w:sz w:val="36"/>
        </w:rPr>
      </w:pPr>
      <w:bookmarkStart w:id="62" w:name="_Toc162711242"/>
      <w:bookmarkStart w:id="63" w:name="_Toc162712739"/>
      <w:bookmarkStart w:id="64" w:name="_Toc162713021"/>
      <w:bookmarkStart w:id="65" w:name="_Toc162974089"/>
      <w:bookmarkStart w:id="66" w:name="_Toc162974380"/>
      <w:r>
        <w:rPr>
          <w:rFonts w:ascii="Arial" w:hAnsi="Arial"/>
          <w:b/>
          <w:bCs/>
          <w:sz w:val="36"/>
        </w:rPr>
        <w:lastRenderedPageBreak/>
        <w:t>SKEMA E10b</w:t>
      </w:r>
      <w:r w:rsidRPr="0002064B">
        <w:rPr>
          <w:rFonts w:ascii="Arial" w:hAnsi="Arial"/>
          <w:b/>
          <w:bCs/>
          <w:sz w:val="36"/>
        </w:rPr>
        <w:t>: leder-administrator,</w:t>
      </w:r>
      <w:r>
        <w:rPr>
          <w:rFonts w:ascii="Arial" w:hAnsi="Arial"/>
          <w:b/>
          <w:bCs/>
          <w:sz w:val="36"/>
        </w:rPr>
        <w:t xml:space="preserve"> akademiker og professionel (E10</w:t>
      </w:r>
      <w:r w:rsidRPr="0002064B">
        <w:rPr>
          <w:rFonts w:ascii="Arial" w:hAnsi="Arial"/>
          <w:b/>
          <w:bCs/>
          <w:sz w:val="36"/>
        </w:rPr>
        <w:t>)</w:t>
      </w:r>
      <w:bookmarkEnd w:id="62"/>
      <w:bookmarkEnd w:id="63"/>
      <w:bookmarkEnd w:id="64"/>
      <w:bookmarkEnd w:id="65"/>
      <w:bookmarkEnd w:id="66"/>
    </w:p>
    <w:p w:rsidR="00500166" w:rsidRPr="0002064B" w:rsidRDefault="00500166" w:rsidP="00C853EF">
      <w:pPr>
        <w:rPr>
          <w:rFonts w:ascii="Arial" w:hAnsi="Arial"/>
          <w:sz w:val="32"/>
        </w:rPr>
      </w:pPr>
      <w:bookmarkStart w:id="67" w:name="_Toc162711243"/>
      <w:bookmarkStart w:id="68" w:name="_Toc162712740"/>
      <w:bookmarkStart w:id="69" w:name="_Toc162713022"/>
      <w:bookmarkStart w:id="70" w:name="_Toc162974090"/>
      <w:bookmarkStart w:id="71" w:name="_Toc162974381"/>
      <w:r w:rsidRPr="0002064B">
        <w:rPr>
          <w:rFonts w:ascii="Arial" w:hAnsi="Arial"/>
          <w:sz w:val="32"/>
        </w:rPr>
        <w:t xml:space="preserve">360 graders evaluering: </w:t>
      </w:r>
      <w:r w:rsidRPr="007F0945">
        <w:rPr>
          <w:rFonts w:ascii="Arial" w:hAnsi="Arial" w:cs="Arial"/>
          <w:b/>
          <w:sz w:val="32"/>
          <w:szCs w:val="32"/>
        </w:rPr>
        <w:t>Skema til bedømmelse</w:t>
      </w:r>
      <w:bookmarkEnd w:id="67"/>
      <w:bookmarkEnd w:id="68"/>
      <w:bookmarkEnd w:id="69"/>
      <w:bookmarkEnd w:id="70"/>
      <w:bookmarkEnd w:id="71"/>
      <w:r w:rsidRPr="0002064B">
        <w:rPr>
          <w:rFonts w:ascii="Arial" w:hAnsi="Arial"/>
          <w:sz w:val="32"/>
        </w:rPr>
        <w:t xml:space="preserve"> </w:t>
      </w:r>
    </w:p>
    <w:p w:rsidR="00500166" w:rsidRPr="00331BE3" w:rsidRDefault="00500166" w:rsidP="00C853EF">
      <w:pPr>
        <w:rPr>
          <w:rFonts w:ascii="Arial" w:hAnsi="Arial" w:cs="Arial"/>
          <w:b/>
          <w:sz w:val="16"/>
          <w:szCs w:val="16"/>
        </w:rPr>
      </w:pPr>
    </w:p>
    <w:p w:rsidR="00500166" w:rsidRDefault="00500166" w:rsidP="00C853EF">
      <w:pPr>
        <w:rPr>
          <w:rFonts w:ascii="Arial" w:hAnsi="Arial"/>
          <w:bCs/>
          <w:sz w:val="28"/>
        </w:rPr>
      </w:pPr>
      <w:bookmarkStart w:id="72" w:name="_Toc162711244"/>
      <w:bookmarkStart w:id="73" w:name="_Toc162712741"/>
      <w:bookmarkStart w:id="74" w:name="_Toc162713023"/>
      <w:bookmarkStart w:id="75" w:name="_Toc162974091"/>
      <w:bookmarkStart w:id="76" w:name="_Toc162974382"/>
      <w:r>
        <w:rPr>
          <w:rFonts w:ascii="Arial" w:hAnsi="Arial"/>
          <w:bCs/>
          <w:sz w:val="28"/>
        </w:rPr>
        <w:t xml:space="preserve">Læge: </w:t>
      </w:r>
      <w:r w:rsidRPr="0002064B">
        <w:rPr>
          <w:rFonts w:ascii="Arial" w:hAnsi="Arial"/>
          <w:bCs/>
          <w:sz w:val="28"/>
        </w:rPr>
        <w:t>________________________________</w:t>
      </w:r>
      <w:proofErr w:type="gramStart"/>
      <w:r w:rsidRPr="0002064B">
        <w:rPr>
          <w:rFonts w:ascii="Arial" w:hAnsi="Arial"/>
          <w:bCs/>
          <w:sz w:val="28"/>
        </w:rPr>
        <w:t>_  Dato</w:t>
      </w:r>
      <w:proofErr w:type="gramEnd"/>
      <w:r w:rsidRPr="0002064B">
        <w:rPr>
          <w:rFonts w:ascii="Arial" w:hAnsi="Arial"/>
          <w:bCs/>
          <w:sz w:val="28"/>
        </w:rPr>
        <w:t>: ________</w:t>
      </w:r>
      <w:bookmarkEnd w:id="72"/>
      <w:bookmarkEnd w:id="73"/>
      <w:bookmarkEnd w:id="74"/>
      <w:bookmarkEnd w:id="75"/>
      <w:bookmarkEnd w:id="76"/>
      <w:r>
        <w:rPr>
          <w:rFonts w:ascii="Arial" w:hAnsi="Arial"/>
          <w:bCs/>
          <w:sz w:val="28"/>
        </w:rPr>
        <w:t>_____</w:t>
      </w:r>
    </w:p>
    <w:p w:rsidR="00500166" w:rsidRPr="0002064B" w:rsidRDefault="00500166" w:rsidP="00C853EF">
      <w:pPr>
        <w:rPr>
          <w:rFonts w:ascii="Arial" w:hAnsi="Arial"/>
          <w:bCs/>
          <w:sz w:val="28"/>
        </w:rPr>
      </w:pPr>
    </w:p>
    <w:p w:rsidR="00500166" w:rsidRPr="0002064B" w:rsidRDefault="00500166" w:rsidP="00C853EF">
      <w:pPr>
        <w:rPr>
          <w:rFonts w:ascii="Arial" w:hAnsi="Arial" w:cs="Arial"/>
          <w:sz w:val="16"/>
          <w:szCs w:val="16"/>
        </w:rPr>
      </w:pPr>
    </w:p>
    <w:p w:rsidR="00500166" w:rsidRDefault="00500166" w:rsidP="00C853EF">
      <w:pPr>
        <w:rPr>
          <w:rFonts w:ascii="Arial" w:hAnsi="Arial" w:cs="Arial"/>
          <w:sz w:val="28"/>
          <w:szCs w:val="28"/>
        </w:rPr>
      </w:pPr>
      <w:r w:rsidRPr="00030431">
        <w:rPr>
          <w:rFonts w:ascii="Arial" w:hAnsi="Arial" w:cs="Arial"/>
          <w:sz w:val="28"/>
          <w:szCs w:val="28"/>
        </w:rPr>
        <w:t>Bedømmers navn og stilling: ___________________________________</w:t>
      </w:r>
    </w:p>
    <w:p w:rsidR="00500166" w:rsidRPr="00030431" w:rsidRDefault="00500166" w:rsidP="00C853EF">
      <w:pPr>
        <w:rPr>
          <w:rFonts w:ascii="Arial" w:hAnsi="Arial" w:cs="Arial"/>
          <w:sz w:val="28"/>
          <w:szCs w:val="28"/>
        </w:rPr>
      </w:pPr>
    </w:p>
    <w:p w:rsidR="00500166" w:rsidRPr="00030431" w:rsidRDefault="00500166" w:rsidP="00C853EF">
      <w:pPr>
        <w:rPr>
          <w:rFonts w:ascii="Arial" w:hAnsi="Arial" w:cs="Arial"/>
          <w:i/>
          <w:szCs w:val="24"/>
        </w:rPr>
      </w:pPr>
      <w:r w:rsidRPr="00030431">
        <w:rPr>
          <w:rFonts w:ascii="Arial" w:hAnsi="Arial" w:cs="Arial"/>
          <w:i/>
          <w:szCs w:val="24"/>
        </w:rPr>
        <w:t>Dette skema uddeles af lægen under speciallægeuddannelse til 10-15 læger der samarbejdes med på forskellige niveauer efter eget valg. Lægen instruerer selv bedømmerne om undersøgelsen og laver liste med navne på modtagerne til hovedvejleder.</w:t>
      </w:r>
    </w:p>
    <w:p w:rsidR="00500166" w:rsidRPr="00030431" w:rsidRDefault="00500166" w:rsidP="00C853EF">
      <w:pPr>
        <w:rPr>
          <w:rFonts w:ascii="Arial" w:hAnsi="Arial" w:cs="Arial"/>
          <w:szCs w:val="24"/>
        </w:rPr>
      </w:pPr>
    </w:p>
    <w:p w:rsidR="00500166" w:rsidRDefault="00500166" w:rsidP="00C853EF">
      <w:pPr>
        <w:rPr>
          <w:rFonts w:ascii="Arial" w:hAnsi="Arial" w:cs="Arial"/>
          <w:szCs w:val="24"/>
        </w:rPr>
      </w:pPr>
      <w:r w:rsidRPr="00030431" w:rsidDel="00760BD1">
        <w:rPr>
          <w:rFonts w:ascii="Arial" w:hAnsi="Arial" w:cs="Arial"/>
          <w:szCs w:val="24"/>
        </w:rPr>
        <w:t xml:space="preserve">Du bliver i dette skema bedt om at vurdere en </w:t>
      </w:r>
      <w:r>
        <w:rPr>
          <w:rFonts w:ascii="Arial" w:hAnsi="Arial" w:cs="Arial"/>
          <w:szCs w:val="24"/>
        </w:rPr>
        <w:t xml:space="preserve">yngre kollegas </w:t>
      </w:r>
      <w:r w:rsidRPr="00030431" w:rsidDel="00760BD1">
        <w:rPr>
          <w:rFonts w:ascii="Arial" w:hAnsi="Arial" w:cs="Arial"/>
          <w:szCs w:val="24"/>
        </w:rPr>
        <w:t>kompetencer</w:t>
      </w:r>
      <w:r w:rsidRPr="00030431">
        <w:rPr>
          <w:rFonts w:ascii="Arial" w:hAnsi="Arial" w:cs="Arial"/>
          <w:szCs w:val="24"/>
        </w:rPr>
        <w:t xml:space="preserve">. Du bedes forholde dig nøje til hvert enkelt spørgsmål. </w:t>
      </w:r>
      <w:r>
        <w:rPr>
          <w:rFonts w:ascii="Arial" w:hAnsi="Arial" w:cs="Arial"/>
          <w:szCs w:val="24"/>
        </w:rPr>
        <w:t xml:space="preserve">Uddybende kommentarer </w:t>
      </w:r>
      <w:r w:rsidRPr="00030431">
        <w:rPr>
          <w:rFonts w:ascii="Arial" w:hAnsi="Arial" w:cs="Arial"/>
          <w:szCs w:val="24"/>
        </w:rPr>
        <w:t xml:space="preserve">er meget velkomne, hvad enten de er positive eller kritiske. </w:t>
      </w:r>
      <w:r>
        <w:rPr>
          <w:rFonts w:ascii="Arial" w:hAnsi="Arial" w:cs="Arial"/>
          <w:szCs w:val="24"/>
        </w:rPr>
        <w:t>S</w:t>
      </w:r>
      <w:r w:rsidRPr="00030431">
        <w:rPr>
          <w:rFonts w:ascii="Arial" w:hAnsi="Arial" w:cs="Arial"/>
          <w:szCs w:val="24"/>
        </w:rPr>
        <w:t xml:space="preserve">ætter </w:t>
      </w:r>
      <w:r>
        <w:rPr>
          <w:rFonts w:ascii="Arial" w:hAnsi="Arial" w:cs="Arial"/>
          <w:szCs w:val="24"/>
        </w:rPr>
        <w:t xml:space="preserve">du </w:t>
      </w:r>
      <w:r w:rsidRPr="00030431">
        <w:rPr>
          <w:rFonts w:ascii="Arial" w:hAnsi="Arial" w:cs="Arial"/>
          <w:szCs w:val="24"/>
        </w:rPr>
        <w:t>kryds i kolonnen ”skal forbedres”</w:t>
      </w:r>
      <w:r>
        <w:rPr>
          <w:rFonts w:ascii="Arial" w:hAnsi="Arial" w:cs="Arial"/>
          <w:szCs w:val="24"/>
        </w:rPr>
        <w:t>,</w:t>
      </w:r>
      <w:r w:rsidRPr="00030431">
        <w:rPr>
          <w:rFonts w:ascii="Arial" w:hAnsi="Arial" w:cs="Arial"/>
          <w:szCs w:val="24"/>
        </w:rPr>
        <w:t xml:space="preserve"> er det ekstra vigtigt med </w:t>
      </w:r>
      <w:r>
        <w:rPr>
          <w:rFonts w:ascii="Arial" w:hAnsi="Arial" w:cs="Arial"/>
          <w:szCs w:val="24"/>
        </w:rPr>
        <w:t>forklaring/beskrivelse af forbedringspotentialet. Mulighed for kommentarer på bagsiden.</w:t>
      </w:r>
    </w:p>
    <w:p w:rsidR="00500166" w:rsidRDefault="00500166" w:rsidP="00C853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at sikre en så fyldestgørende samlet vurdering som muligt er det vigtigt, at du besvarer spørgsmålene og returnerer skemaet til vejleder hurtigst muligt.</w:t>
      </w:r>
    </w:p>
    <w:p w:rsidR="00500166" w:rsidRPr="007F0945" w:rsidRDefault="00500166" w:rsidP="00C853EF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900"/>
        <w:gridCol w:w="720"/>
        <w:gridCol w:w="709"/>
        <w:gridCol w:w="911"/>
      </w:tblGrid>
      <w:tr w:rsidR="00500166" w:rsidRPr="007F0945" w:rsidTr="005E5185">
        <w:tc>
          <w:tcPr>
            <w:tcW w:w="6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jc w:val="center"/>
              <w:rPr>
                <w:rFonts w:ascii="Arial" w:hAnsi="Arial" w:cs="Arial"/>
                <w:b/>
              </w:rPr>
            </w:pPr>
          </w:p>
          <w:p w:rsidR="00500166" w:rsidRPr="005E5185" w:rsidRDefault="00500166" w:rsidP="005E51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185">
              <w:rPr>
                <w:rFonts w:ascii="Arial" w:hAnsi="Arial" w:cs="Arial"/>
                <w:b/>
                <w:sz w:val="28"/>
                <w:szCs w:val="28"/>
              </w:rPr>
              <w:t>Delkompetence</w:t>
            </w:r>
          </w:p>
          <w:p w:rsidR="00500166" w:rsidRPr="005E5185" w:rsidRDefault="00500166" w:rsidP="00CC6AF4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5E5185">
              <w:rPr>
                <w:rFonts w:ascii="Arial" w:hAnsi="Arial" w:cs="Arial"/>
                <w:b/>
              </w:rPr>
              <w:t xml:space="preserve">Evaluering </w:t>
            </w:r>
          </w:p>
        </w:tc>
      </w:tr>
      <w:tr w:rsidR="00500166" w:rsidRPr="007F0945" w:rsidTr="005E5185">
        <w:tc>
          <w:tcPr>
            <w:tcW w:w="6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På forventet niveau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Over forventet niveau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 xml:space="preserve">Kan ikke </w:t>
            </w:r>
          </w:p>
          <w:p w:rsidR="00500166" w:rsidRPr="005E5185" w:rsidRDefault="00500166" w:rsidP="005E518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besvares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Tager løbende aktiv del i rationel organisering af arbejdsgange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ind w:right="-179"/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Udviser ansvarlighed overfor ressourceforbrug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Tager i passende omfang hånd om utilsigtede hændelser opstået i den daglige klinik.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Viser rettidig omhu i forhold til medikolegale forhold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 xml:space="preserve">Varetager egen faglig udvikling 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Deltager aktivt i de faglige diskussioner i afdelingen, i klinikken, ved møder, konferencer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7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Deltager aktivt i den daglige kliniske vejlederfunktion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8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Deltager aktivt og positivt i udviklingen af afdelingens uddannelses/lærings miljø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9</w:t>
            </w:r>
          </w:p>
        </w:tc>
        <w:tc>
          <w:tcPr>
            <w:tcW w:w="6120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Deltager aktivt i fagligt udviklingsarbejde/forskning</w:t>
            </w:r>
          </w:p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Default="00500166" w:rsidP="00C853EF">
      <w:pPr>
        <w:rPr>
          <w:rFonts w:ascii="Arial" w:hAnsi="Arial" w:cs="Arial"/>
          <w:sz w:val="20"/>
        </w:rPr>
      </w:pPr>
    </w:p>
    <w:p w:rsidR="00500166" w:rsidRPr="003C6A30" w:rsidRDefault="00500166" w:rsidP="00C853EF">
      <w:pPr>
        <w:rPr>
          <w:rFonts w:ascii="Arial" w:hAnsi="Arial"/>
          <w:bCs/>
          <w:sz w:val="36"/>
          <w:szCs w:val="28"/>
          <w:lang w:val="pt-BR"/>
        </w:rPr>
      </w:pPr>
      <w:r>
        <w:rPr>
          <w:rFonts w:ascii="Arial" w:hAnsi="Arial" w:cs="Arial"/>
          <w:sz w:val="20"/>
        </w:rPr>
        <w:br w:type="page"/>
      </w:r>
      <w:bookmarkStart w:id="77" w:name="_Toc162711245"/>
      <w:bookmarkStart w:id="78" w:name="_Toc162712742"/>
      <w:bookmarkStart w:id="79" w:name="_Toc162713024"/>
      <w:bookmarkStart w:id="80" w:name="_Toc162974092"/>
      <w:bookmarkStart w:id="81" w:name="_Toc162974383"/>
      <w:r>
        <w:rPr>
          <w:rFonts w:ascii="Arial" w:hAnsi="Arial"/>
          <w:b/>
          <w:bCs/>
          <w:sz w:val="36"/>
          <w:lang w:val="pt-BR"/>
        </w:rPr>
        <w:lastRenderedPageBreak/>
        <w:t>SKEMA E11: Professionel (E11</w:t>
      </w:r>
      <w:r w:rsidRPr="003C6A30">
        <w:rPr>
          <w:rFonts w:ascii="Arial" w:hAnsi="Arial"/>
          <w:b/>
          <w:bCs/>
          <w:sz w:val="36"/>
          <w:lang w:val="pt-BR"/>
        </w:rPr>
        <w:t>)</w:t>
      </w:r>
      <w:bookmarkEnd w:id="77"/>
      <w:bookmarkEnd w:id="78"/>
      <w:bookmarkEnd w:id="79"/>
      <w:bookmarkEnd w:id="80"/>
      <w:bookmarkEnd w:id="81"/>
    </w:p>
    <w:p w:rsidR="00500166" w:rsidRPr="003C6A30" w:rsidRDefault="00500166" w:rsidP="00C853EF">
      <w:pPr>
        <w:rPr>
          <w:rFonts w:ascii="Arial" w:hAnsi="Arial"/>
          <w:sz w:val="32"/>
        </w:rPr>
      </w:pPr>
      <w:bookmarkStart w:id="82" w:name="_Toc162711246"/>
      <w:bookmarkStart w:id="83" w:name="_Toc162712743"/>
      <w:bookmarkStart w:id="84" w:name="_Toc162713025"/>
      <w:bookmarkStart w:id="85" w:name="_Toc162974093"/>
      <w:bookmarkStart w:id="86" w:name="_Toc162974384"/>
      <w:r w:rsidRPr="003C6A30">
        <w:rPr>
          <w:rFonts w:ascii="Arial" w:hAnsi="Arial"/>
          <w:sz w:val="32"/>
        </w:rPr>
        <w:t>Samlet porteføljevurdering</w:t>
      </w:r>
      <w:bookmarkEnd w:id="82"/>
      <w:bookmarkEnd w:id="83"/>
      <w:bookmarkEnd w:id="84"/>
      <w:bookmarkEnd w:id="85"/>
      <w:bookmarkEnd w:id="86"/>
    </w:p>
    <w:p w:rsidR="00500166" w:rsidRPr="009D64B0" w:rsidRDefault="00500166" w:rsidP="00C853EF">
      <w:pPr>
        <w:rPr>
          <w:rFonts w:ascii="Arial" w:hAnsi="Arial" w:cs="Arial"/>
          <w:b/>
          <w:sz w:val="16"/>
          <w:szCs w:val="16"/>
        </w:rPr>
      </w:pPr>
      <w:r w:rsidRPr="009D64B0">
        <w:rPr>
          <w:rFonts w:ascii="Arial" w:hAnsi="Arial" w:cs="Arial"/>
          <w:b/>
          <w:sz w:val="16"/>
          <w:szCs w:val="16"/>
        </w:rPr>
        <w:t xml:space="preserve">            </w:t>
      </w:r>
    </w:p>
    <w:p w:rsidR="00500166" w:rsidRPr="003C6A30" w:rsidRDefault="00500166" w:rsidP="00C853EF">
      <w:pPr>
        <w:rPr>
          <w:rFonts w:ascii="Arial" w:hAnsi="Arial"/>
          <w:bCs/>
          <w:sz w:val="28"/>
        </w:rPr>
      </w:pPr>
      <w:bookmarkStart w:id="87" w:name="_Toc162711247"/>
      <w:bookmarkStart w:id="88" w:name="_Toc162712744"/>
      <w:bookmarkStart w:id="89" w:name="_Toc162713026"/>
      <w:bookmarkStart w:id="90" w:name="_Toc162974094"/>
      <w:bookmarkStart w:id="91" w:name="_Toc162974385"/>
      <w:r>
        <w:rPr>
          <w:rFonts w:ascii="Arial" w:hAnsi="Arial"/>
          <w:bCs/>
          <w:sz w:val="28"/>
        </w:rPr>
        <w:t>Læge:</w:t>
      </w:r>
      <w:r w:rsidRPr="003C6A30">
        <w:rPr>
          <w:rFonts w:ascii="Arial" w:hAnsi="Arial"/>
          <w:bCs/>
          <w:sz w:val="28"/>
        </w:rPr>
        <w:t xml:space="preserve"> _______________________________</w:t>
      </w:r>
      <w:proofErr w:type="gramStart"/>
      <w:r w:rsidRPr="003C6A30">
        <w:rPr>
          <w:rFonts w:ascii="Arial" w:hAnsi="Arial"/>
          <w:bCs/>
          <w:sz w:val="28"/>
        </w:rPr>
        <w:t>_  Dato</w:t>
      </w:r>
      <w:proofErr w:type="gramEnd"/>
      <w:r w:rsidRPr="003C6A30">
        <w:rPr>
          <w:rFonts w:ascii="Arial" w:hAnsi="Arial"/>
          <w:bCs/>
          <w:sz w:val="28"/>
        </w:rPr>
        <w:t>: ________</w:t>
      </w:r>
      <w:bookmarkEnd w:id="87"/>
      <w:bookmarkEnd w:id="88"/>
      <w:bookmarkEnd w:id="89"/>
      <w:bookmarkEnd w:id="90"/>
      <w:bookmarkEnd w:id="91"/>
    </w:p>
    <w:p w:rsidR="00500166" w:rsidRDefault="00500166" w:rsidP="00C853EF">
      <w:pPr>
        <w:rPr>
          <w:rFonts w:ascii="Arial" w:hAnsi="Arial" w:cs="Arial"/>
        </w:rPr>
      </w:pPr>
    </w:p>
    <w:p w:rsidR="00500166" w:rsidRDefault="00500166" w:rsidP="00C85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Kompetencen skal vurderes 6 måneder før forventet afslutning af hvert hoveduddannelsesmodul. </w:t>
      </w:r>
    </w:p>
    <w:p w:rsidR="00500166" w:rsidRDefault="00500166" w:rsidP="00C853EF">
      <w:pPr>
        <w:rPr>
          <w:rFonts w:ascii="Arial" w:hAnsi="Arial" w:cs="Arial"/>
        </w:rPr>
      </w:pPr>
      <w:r w:rsidRPr="009D64B0">
        <w:rPr>
          <w:rFonts w:ascii="Arial" w:hAnsi="Arial" w:cs="Arial"/>
        </w:rPr>
        <w:t>Hovedvejleder evaluerer ud fra nedenstående skema</w:t>
      </w:r>
      <w:r>
        <w:rPr>
          <w:rFonts w:ascii="Arial" w:hAnsi="Arial" w:cs="Arial"/>
        </w:rPr>
        <w:t>.</w:t>
      </w:r>
    </w:p>
    <w:p w:rsidR="00500166" w:rsidRDefault="00500166" w:rsidP="00C853EF">
      <w:pPr>
        <w:rPr>
          <w:rFonts w:ascii="Arial" w:hAnsi="Arial" w:cs="Arial"/>
        </w:rPr>
      </w:pPr>
      <w:r>
        <w:rPr>
          <w:rFonts w:ascii="Arial" w:hAnsi="Arial" w:cs="Arial"/>
        </w:rPr>
        <w:t>Alle delpunkter skal vurderes på eller over forventet niveau for at den samlede kompetence kan godkendes.</w:t>
      </w:r>
    </w:p>
    <w:p w:rsidR="00500166" w:rsidRDefault="00500166" w:rsidP="00C853EF">
      <w:pPr>
        <w:rPr>
          <w:rFonts w:ascii="Arial" w:hAnsi="Arial" w:cs="Arial"/>
        </w:rPr>
      </w:pPr>
    </w:p>
    <w:p w:rsidR="00500166" w:rsidRDefault="00500166" w:rsidP="00C853EF">
      <w:pPr>
        <w:rPr>
          <w:rFonts w:ascii="Arial" w:hAnsi="Arial" w:cs="Arial"/>
        </w:rPr>
      </w:pPr>
      <w:r w:rsidRPr="009D64B0">
        <w:rPr>
          <w:rFonts w:ascii="Arial" w:hAnsi="Arial" w:cs="Arial"/>
        </w:rPr>
        <w:t>Hvis kompetencen godkendes</w:t>
      </w:r>
      <w:r w:rsidRPr="007F0945">
        <w:rPr>
          <w:rFonts w:ascii="Arial" w:hAnsi="Arial" w:cs="Arial"/>
        </w:rPr>
        <w:t>, underskrives der i</w:t>
      </w:r>
      <w:r>
        <w:rPr>
          <w:rFonts w:ascii="Arial" w:hAnsi="Arial" w:cs="Arial"/>
        </w:rPr>
        <w:t xml:space="preserve"> logbogen.</w:t>
      </w:r>
    </w:p>
    <w:p w:rsidR="00500166" w:rsidRPr="007F0945" w:rsidRDefault="00500166" w:rsidP="00C853EF">
      <w:pPr>
        <w:rPr>
          <w:rFonts w:ascii="Arial" w:hAnsi="Arial" w:cs="Arial"/>
        </w:rPr>
      </w:pPr>
      <w:r w:rsidRPr="007F0945">
        <w:rPr>
          <w:rFonts w:ascii="Arial" w:hAnsi="Arial" w:cs="Arial"/>
        </w:rPr>
        <w:t>Hvis kompetencen ikke godkendes efter evalueringen</w:t>
      </w:r>
      <w:r>
        <w:rPr>
          <w:rFonts w:ascii="Arial" w:hAnsi="Arial" w:cs="Arial"/>
        </w:rPr>
        <w:t>,</w:t>
      </w:r>
      <w:r w:rsidRPr="007F0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 den</w:t>
      </w:r>
      <w:r w:rsidRPr="007F0945">
        <w:rPr>
          <w:rFonts w:ascii="Arial" w:hAnsi="Arial" w:cs="Arial"/>
        </w:rPr>
        <w:t xml:space="preserve"> uddannelsesansvarlige overlæge</w:t>
      </w:r>
      <w:r>
        <w:rPr>
          <w:rFonts w:ascii="Arial" w:hAnsi="Arial" w:cs="Arial"/>
        </w:rPr>
        <w:t xml:space="preserve"> inddrages</w:t>
      </w:r>
      <w:r w:rsidRPr="007F0945">
        <w:rPr>
          <w:rFonts w:ascii="Arial" w:hAnsi="Arial" w:cs="Arial"/>
        </w:rPr>
        <w:t>.</w:t>
      </w:r>
    </w:p>
    <w:p w:rsidR="00500166" w:rsidRPr="007F0945" w:rsidRDefault="00500166" w:rsidP="00C853EF">
      <w:pPr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995"/>
        <w:gridCol w:w="992"/>
        <w:gridCol w:w="851"/>
      </w:tblGrid>
      <w:tr w:rsidR="00500166" w:rsidRPr="007F0945" w:rsidTr="005E5185"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  <w:b/>
                <w:szCs w:val="24"/>
              </w:rPr>
            </w:pPr>
            <w:r w:rsidRPr="005E5185">
              <w:rPr>
                <w:rFonts w:ascii="Arial" w:hAnsi="Arial" w:cs="Arial"/>
                <w:b/>
                <w:szCs w:val="24"/>
              </w:rPr>
              <w:t>Samlet vurdering, ved hovedvejleder, 6 måneder før endt hoveduddannelse, af: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Skal forbedres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</w:tcPr>
          <w:p w:rsidR="00500166" w:rsidRPr="005E5185" w:rsidRDefault="00500166" w:rsidP="005E5185">
            <w:pPr>
              <w:spacing w:before="20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På forventet niveau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0166" w:rsidRPr="005E5185" w:rsidRDefault="00500166" w:rsidP="005E518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E5185">
              <w:rPr>
                <w:rFonts w:ascii="Arial" w:hAnsi="Arial" w:cs="Arial"/>
                <w:sz w:val="18"/>
                <w:szCs w:val="18"/>
              </w:rPr>
              <w:t>Over forventet niveau</w:t>
            </w:r>
          </w:p>
        </w:tc>
      </w:tr>
      <w:tr w:rsidR="00500166" w:rsidRPr="007F0945" w:rsidTr="005E5185">
        <w:tc>
          <w:tcPr>
            <w:tcW w:w="540" w:type="dxa"/>
            <w:tcBorders>
              <w:top w:val="single" w:sz="18" w:space="0" w:color="auto"/>
              <w:left w:val="single" w:sz="12" w:space="0" w:color="auto"/>
            </w:tcBorders>
          </w:tcPr>
          <w:p w:rsidR="00500166" w:rsidRPr="005E5185" w:rsidRDefault="00500166" w:rsidP="005E5185">
            <w:pPr>
              <w:ind w:right="-72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tcBorders>
              <w:top w:val="single" w:sz="18" w:space="0" w:color="auto"/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Det samlede indhold i porteføljen</w:t>
            </w:r>
          </w:p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2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Rapport fra lægen med vurdering af porteføljeindhold og hoveduddannelsens forløb</w:t>
            </w:r>
          </w:p>
        </w:tc>
        <w:tc>
          <w:tcPr>
            <w:tcW w:w="995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3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Forløb af diskussion med lægen vedr. porteføljeindhold og hoveduddannelsens forløb</w:t>
            </w:r>
          </w:p>
        </w:tc>
        <w:tc>
          <w:tcPr>
            <w:tcW w:w="995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4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Lægens evne til at vurdere egen formåen</w:t>
            </w:r>
          </w:p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5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Lægens evne til at kommunikere</w:t>
            </w:r>
          </w:p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  <w:tr w:rsidR="00500166" w:rsidRPr="007F0945" w:rsidTr="005E5185">
        <w:tc>
          <w:tcPr>
            <w:tcW w:w="540" w:type="dxa"/>
            <w:tcBorders>
              <w:lef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6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  <w:r w:rsidRPr="005E5185">
              <w:rPr>
                <w:rFonts w:ascii="Arial" w:hAnsi="Arial" w:cs="Arial"/>
              </w:rPr>
              <w:t>Lægens evne til at samarbejde</w:t>
            </w:r>
          </w:p>
          <w:p w:rsidR="00500166" w:rsidRPr="005E5185" w:rsidRDefault="00500166" w:rsidP="005E518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18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0166" w:rsidRPr="005E5185" w:rsidRDefault="00500166" w:rsidP="00CC6AF4">
            <w:pPr>
              <w:rPr>
                <w:rFonts w:ascii="Arial" w:hAnsi="Arial" w:cs="Arial"/>
              </w:rPr>
            </w:pPr>
          </w:p>
        </w:tc>
      </w:tr>
    </w:tbl>
    <w:p w:rsidR="00500166" w:rsidRDefault="00500166">
      <w:pPr>
        <w:spacing w:after="200" w:line="276" w:lineRule="auto"/>
        <w:rPr>
          <w:rFonts w:ascii="Arial" w:hAnsi="Arial" w:cs="Arial"/>
          <w:sz w:val="20"/>
        </w:rPr>
      </w:pPr>
    </w:p>
    <w:p w:rsidR="00500166" w:rsidRPr="00C853EF" w:rsidRDefault="00500166" w:rsidP="00C853EF">
      <w:pPr>
        <w:rPr>
          <w:rFonts w:ascii="Arial" w:hAnsi="Arial" w:cs="Arial"/>
          <w:sz w:val="20"/>
        </w:rPr>
      </w:pPr>
    </w:p>
    <w:sectPr w:rsidR="00500166" w:rsidRPr="00C853EF" w:rsidSect="000B0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04" w:rsidRDefault="00F32304" w:rsidP="00C853EF">
      <w:r>
        <w:separator/>
      </w:r>
    </w:p>
  </w:endnote>
  <w:endnote w:type="continuationSeparator" w:id="0">
    <w:p w:rsidR="00F32304" w:rsidRDefault="00F32304" w:rsidP="00C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04" w:rsidRDefault="00F32304" w:rsidP="00C853EF">
      <w:r>
        <w:separator/>
      </w:r>
    </w:p>
  </w:footnote>
  <w:footnote w:type="continuationSeparator" w:id="0">
    <w:p w:rsidR="00F32304" w:rsidRDefault="00F32304" w:rsidP="00C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4E3"/>
    <w:multiLevelType w:val="multilevel"/>
    <w:tmpl w:val="1C44CA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5"/>
    <w:rsid w:val="0002064B"/>
    <w:rsid w:val="00025A3B"/>
    <w:rsid w:val="00030431"/>
    <w:rsid w:val="00047048"/>
    <w:rsid w:val="000B061B"/>
    <w:rsid w:val="000C3DAB"/>
    <w:rsid w:val="000E497C"/>
    <w:rsid w:val="000F6B57"/>
    <w:rsid w:val="00102786"/>
    <w:rsid w:val="00106E8E"/>
    <w:rsid w:val="00110E6E"/>
    <w:rsid w:val="0013089B"/>
    <w:rsid w:val="0013706F"/>
    <w:rsid w:val="00181DA8"/>
    <w:rsid w:val="0019452E"/>
    <w:rsid w:val="001B5429"/>
    <w:rsid w:val="001C626F"/>
    <w:rsid w:val="001D02B4"/>
    <w:rsid w:val="001D69A8"/>
    <w:rsid w:val="001F1786"/>
    <w:rsid w:val="00262353"/>
    <w:rsid w:val="00285FA2"/>
    <w:rsid w:val="00294497"/>
    <w:rsid w:val="00315082"/>
    <w:rsid w:val="00331BE3"/>
    <w:rsid w:val="003419F3"/>
    <w:rsid w:val="00345537"/>
    <w:rsid w:val="00374D5F"/>
    <w:rsid w:val="003C1B9D"/>
    <w:rsid w:val="003C6A30"/>
    <w:rsid w:val="003C6D4B"/>
    <w:rsid w:val="003F419F"/>
    <w:rsid w:val="00475AED"/>
    <w:rsid w:val="004A4A44"/>
    <w:rsid w:val="004E7003"/>
    <w:rsid w:val="00500166"/>
    <w:rsid w:val="00530E13"/>
    <w:rsid w:val="005336D2"/>
    <w:rsid w:val="005A110D"/>
    <w:rsid w:val="005A36E6"/>
    <w:rsid w:val="005C77E3"/>
    <w:rsid w:val="005E5185"/>
    <w:rsid w:val="006501B5"/>
    <w:rsid w:val="006B35E2"/>
    <w:rsid w:val="006C0B62"/>
    <w:rsid w:val="006D239B"/>
    <w:rsid w:val="00760BD1"/>
    <w:rsid w:val="007B7268"/>
    <w:rsid w:val="007D16D1"/>
    <w:rsid w:val="007F0945"/>
    <w:rsid w:val="007F09E6"/>
    <w:rsid w:val="00816A60"/>
    <w:rsid w:val="00834269"/>
    <w:rsid w:val="008A0983"/>
    <w:rsid w:val="0093608A"/>
    <w:rsid w:val="0096730D"/>
    <w:rsid w:val="009B520A"/>
    <w:rsid w:val="009C0286"/>
    <w:rsid w:val="009C28D1"/>
    <w:rsid w:val="009D64B0"/>
    <w:rsid w:val="00A53B31"/>
    <w:rsid w:val="00A62F02"/>
    <w:rsid w:val="00A812BE"/>
    <w:rsid w:val="00AF2945"/>
    <w:rsid w:val="00B4093D"/>
    <w:rsid w:val="00BA1CBA"/>
    <w:rsid w:val="00BB49B0"/>
    <w:rsid w:val="00BD44BE"/>
    <w:rsid w:val="00BD507E"/>
    <w:rsid w:val="00BF23B4"/>
    <w:rsid w:val="00C10B04"/>
    <w:rsid w:val="00C4219E"/>
    <w:rsid w:val="00C853EF"/>
    <w:rsid w:val="00CC6AF4"/>
    <w:rsid w:val="00CD6F3F"/>
    <w:rsid w:val="00CE3440"/>
    <w:rsid w:val="00D16E95"/>
    <w:rsid w:val="00D227CF"/>
    <w:rsid w:val="00D536F5"/>
    <w:rsid w:val="00DC4896"/>
    <w:rsid w:val="00E519CA"/>
    <w:rsid w:val="00E57313"/>
    <w:rsid w:val="00F1229A"/>
    <w:rsid w:val="00F32304"/>
    <w:rsid w:val="00F544F6"/>
    <w:rsid w:val="00F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B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7048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47048"/>
    <w:pPr>
      <w:keepNext/>
      <w:numPr>
        <w:ilvl w:val="1"/>
        <w:numId w:val="1"/>
      </w:numPr>
      <w:jc w:val="both"/>
      <w:outlineLvl w:val="1"/>
    </w:pPr>
    <w:rPr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047048"/>
    <w:rPr>
      <w:rFonts w:ascii="Times New Roman" w:hAnsi="Times New Roman" w:cs="Times New Roman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047048"/>
    <w:rPr>
      <w:rFonts w:ascii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59"/>
    <w:rsid w:val="006501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C853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C853EF"/>
    <w:rPr>
      <w:rFonts w:ascii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C853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C853EF"/>
    <w:rPr>
      <w:rFonts w:ascii="Times New Roman" w:hAnsi="Times New Roman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B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7048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47048"/>
    <w:pPr>
      <w:keepNext/>
      <w:numPr>
        <w:ilvl w:val="1"/>
        <w:numId w:val="1"/>
      </w:numPr>
      <w:jc w:val="both"/>
      <w:outlineLvl w:val="1"/>
    </w:pPr>
    <w:rPr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047048"/>
    <w:rPr>
      <w:rFonts w:ascii="Times New Roman" w:hAnsi="Times New Roman" w:cs="Times New Roman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047048"/>
    <w:rPr>
      <w:rFonts w:ascii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59"/>
    <w:rsid w:val="006501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C853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C853EF"/>
    <w:rPr>
      <w:rFonts w:ascii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C853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C853EF"/>
    <w:rPr>
      <w:rFonts w:ascii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2913</Words>
  <Characters>17776</Characters>
  <Application>Microsoft Office Word</Application>
  <DocSecurity>4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KBOJ0008</dc:creator>
  <cp:keywords/>
  <dc:description/>
  <cp:lastModifiedBy>Flemming Steen Nielsen</cp:lastModifiedBy>
  <cp:revision>2</cp:revision>
  <dcterms:created xsi:type="dcterms:W3CDTF">2014-03-13T08:47:00Z</dcterms:created>
  <dcterms:modified xsi:type="dcterms:W3CDTF">2014-03-13T08:47:00Z</dcterms:modified>
</cp:coreProperties>
</file>